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2DE4" w14:textId="77777777" w:rsidR="00516350" w:rsidRDefault="00516350" w:rsidP="005D50EA">
      <w:pPr>
        <w:spacing w:after="160" w:line="259" w:lineRule="auto"/>
        <w:ind w:left="0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385237E7" w14:textId="77777777" w:rsidR="00621C8D" w:rsidRPr="00815872" w:rsidRDefault="00621C8D" w:rsidP="005D50EA">
      <w:pPr>
        <w:spacing w:after="160" w:line="259" w:lineRule="auto"/>
        <w:ind w:left="0"/>
        <w:jc w:val="center"/>
        <w:rPr>
          <w:rFonts w:ascii="Arial Narrow" w:hAnsi="Arial Narrow" w:cs="Times New Roman"/>
          <w:b/>
          <w:sz w:val="32"/>
          <w:szCs w:val="32"/>
        </w:rPr>
      </w:pPr>
      <w:r w:rsidRPr="00815872">
        <w:rPr>
          <w:rFonts w:ascii="Arial Narrow" w:hAnsi="Arial Narrow" w:cs="Times New Roman"/>
          <w:b/>
          <w:sz w:val="32"/>
          <w:szCs w:val="32"/>
        </w:rPr>
        <w:t>Информация о льготном лекарственном обеспечении</w:t>
      </w:r>
    </w:p>
    <w:tbl>
      <w:tblPr>
        <w:tblStyle w:val="1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31"/>
        <w:gridCol w:w="2126"/>
      </w:tblGrid>
      <w:tr w:rsidR="005D50EA" w:rsidRPr="00621C8D" w14:paraId="7C9BDE3D" w14:textId="77777777" w:rsidTr="003F355D">
        <w:trPr>
          <w:trHeight w:val="506"/>
        </w:trPr>
        <w:tc>
          <w:tcPr>
            <w:tcW w:w="11057" w:type="dxa"/>
            <w:gridSpan w:val="2"/>
            <w:vAlign w:val="center"/>
          </w:tcPr>
          <w:p w14:paraId="45377BF9" w14:textId="77777777" w:rsidR="005D50EA" w:rsidRPr="00815872" w:rsidRDefault="005D50EA" w:rsidP="00621C8D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ascii="Arial Narrow" w:eastAsia="Calibri" w:hAnsi="Arial Narrow" w:cs="Times New Roman"/>
                <w:b/>
                <w:bCs/>
                <w:noProof/>
                <w:szCs w:val="28"/>
                <w:lang w:eastAsia="ru-RU"/>
              </w:rPr>
            </w:pPr>
            <w:r w:rsidRPr="00815872">
              <w:rPr>
                <w:rFonts w:ascii="Arial Narrow" w:eastAsia="Calibri" w:hAnsi="Arial Narrow" w:cs="Times New Roman"/>
                <w:b/>
                <w:color w:val="000000"/>
                <w:szCs w:val="28"/>
              </w:rPr>
              <w:t>Перечень лиц, имеющих право на льготное лекарственное обеспечение</w:t>
            </w:r>
          </w:p>
        </w:tc>
      </w:tr>
      <w:tr w:rsidR="00621C8D" w:rsidRPr="00621C8D" w14:paraId="7611F0D4" w14:textId="77777777" w:rsidTr="003F355D">
        <w:trPr>
          <w:trHeight w:val="6128"/>
        </w:trPr>
        <w:tc>
          <w:tcPr>
            <w:tcW w:w="11057" w:type="dxa"/>
            <w:gridSpan w:val="2"/>
            <w:vAlign w:val="center"/>
          </w:tcPr>
          <w:p w14:paraId="02A9C1C0" w14:textId="77777777" w:rsidR="00974A65" w:rsidRPr="00815872" w:rsidRDefault="00FD16B2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 xml:space="preserve">• </w:t>
            </w:r>
            <w:r w:rsidR="009F697F" w:rsidRPr="0081587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="00974A65" w:rsidRPr="00815872">
              <w:rPr>
                <w:rFonts w:ascii="Arial Narrow" w:eastAsia="Calibri" w:hAnsi="Arial Narrow" w:cs="Times New Roman"/>
                <w:sz w:val="24"/>
                <w:szCs w:val="24"/>
              </w:rPr>
              <w:t>инвалиды войны;</w:t>
            </w:r>
          </w:p>
          <w:p w14:paraId="457A9254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участники Великой Отечественной войны;</w:t>
            </w:r>
          </w:p>
          <w:p w14:paraId="0A4C8779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ветераны боевых действий из числа лиц, указанных в подпунктах 1-4 пункта 1 статьи 3 Федерального закона «О ветеранах» (в редакции Федерального закона от 2 января 2000 года № 40-ФЗ); (в ред. Федерального закона 22.08.2004 № 122-ФЗ (ред. 29.12.2004));</w:t>
            </w:r>
          </w:p>
          <w:p w14:paraId="34F5E71A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      </w:r>
          </w:p>
          <w:p w14:paraId="58AFA87C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лица, награжденные знаком «Жителю блокадного Ленинграда»;</w:t>
            </w:r>
          </w:p>
          <w:p w14:paraId="65DF874B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      </w:r>
          </w:p>
          <w:p w14:paraId="4B5637D0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  <w:p w14:paraId="45A81229" w14:textId="77777777" w:rsidR="00974A65" w:rsidRPr="00815872" w:rsidRDefault="00974A65" w:rsidP="00974A65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инвалиды;</w:t>
            </w:r>
          </w:p>
          <w:p w14:paraId="5BCD8270" w14:textId="77777777" w:rsidR="00621C8D" w:rsidRPr="00815872" w:rsidRDefault="00974A65" w:rsidP="00815872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>•</w:t>
            </w:r>
            <w:r w:rsidRPr="00815872">
              <w:rPr>
                <w:rFonts w:ascii="Arial Narrow" w:eastAsia="Calibri" w:hAnsi="Arial Narrow" w:cs="Times New Roman"/>
                <w:sz w:val="24"/>
                <w:szCs w:val="24"/>
              </w:rPr>
              <w:tab/>
              <w:t>дети-инвалиды.</w:t>
            </w:r>
            <w:r w:rsidR="008158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67B5" w:rsidRPr="00621C8D" w14:paraId="238E10CE" w14:textId="77777777" w:rsidTr="00FE721E">
        <w:trPr>
          <w:trHeight w:val="1571"/>
        </w:trPr>
        <w:tc>
          <w:tcPr>
            <w:tcW w:w="8931" w:type="dxa"/>
            <w:vAlign w:val="center"/>
          </w:tcPr>
          <w:p w14:paraId="2950F5AB" w14:textId="77777777" w:rsidR="0062569B" w:rsidRPr="00B22F78" w:rsidRDefault="005867B5" w:rsidP="00F1450D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22F78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</w:t>
            </w:r>
            <w:r w:rsidRPr="00B22F78">
              <w:rPr>
                <w:rFonts w:ascii="Arial Narrow" w:hAnsi="Arial Narrow"/>
                <w:sz w:val="24"/>
                <w:szCs w:val="24"/>
              </w:rPr>
              <w:t xml:space="preserve"> с </w:t>
            </w:r>
            <w:r w:rsidRPr="00B22F78">
              <w:rPr>
                <w:rFonts w:ascii="Arial Narrow" w:eastAsia="Calibri" w:hAnsi="Arial Narrow" w:cs="Times New Roman"/>
                <w:sz w:val="24"/>
                <w:szCs w:val="24"/>
              </w:rPr>
              <w:t xml:space="preserve">Федеральным законом РФ от  17.07.1999 г. </w:t>
            </w:r>
            <w:r w:rsidR="00F145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="0077777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</w:t>
            </w:r>
            <w:r w:rsidRPr="00B22F78">
              <w:rPr>
                <w:rFonts w:ascii="Arial Narrow" w:eastAsia="Calibri" w:hAnsi="Arial Narrow" w:cs="Times New Roman"/>
                <w:sz w:val="24"/>
                <w:szCs w:val="24"/>
              </w:rPr>
              <w:t>N 178-ФЗ «О государственной социальной помощи»</w:t>
            </w:r>
          </w:p>
          <w:p w14:paraId="21ED7651" w14:textId="55D98BE0" w:rsidR="00A608D9" w:rsidRPr="00B22F78" w:rsidRDefault="00A608D9" w:rsidP="00F1450D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22F78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по ссылке:</w:t>
            </w:r>
            <w:r w:rsidR="00C81292">
              <w:t xml:space="preserve"> </w:t>
            </w:r>
            <w:r w:rsidR="00C81292" w:rsidRPr="00C81292">
              <w:rPr>
                <w:rFonts w:ascii="Arial Narrow" w:eastAsia="Calibri" w:hAnsi="Arial Narrow" w:cs="Times New Roman"/>
                <w:sz w:val="24"/>
                <w:szCs w:val="24"/>
              </w:rPr>
              <w:t>https://normativ.kontur.ru/document?moduleId=1&amp;documentId=465946</w:t>
            </w:r>
          </w:p>
        </w:tc>
        <w:tc>
          <w:tcPr>
            <w:tcW w:w="2126" w:type="dxa"/>
            <w:vAlign w:val="center"/>
          </w:tcPr>
          <w:p w14:paraId="2DE0C90F" w14:textId="77777777" w:rsidR="005867B5" w:rsidRPr="005867B5" w:rsidRDefault="00C81292" w:rsidP="00621C8D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A2E07D" wp14:editId="0A8AE9DD">
                  <wp:extent cx="1057275" cy="1057275"/>
                  <wp:effectExtent l="0" t="0" r="9525" b="9525"/>
                  <wp:docPr id="4" name="Рисунок 4" descr="http://qrcoder.ru/code/?https%3A%2F%2Fnormativ.kontur.ru%2Fdocument%3FmoduleId%3D1%26documentId%3D46594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normativ.kontur.ru%2Fdocument%3FmoduleId%3D1%26documentId%3D46594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17" w:rsidRPr="00621C8D" w14:paraId="472B01AB" w14:textId="77777777" w:rsidTr="0077777A">
        <w:tc>
          <w:tcPr>
            <w:tcW w:w="8931" w:type="dxa"/>
            <w:vAlign w:val="center"/>
          </w:tcPr>
          <w:p w14:paraId="49B442E7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 с Постановлением Правительства РФ от 29.12.2025 N 2188 «О Программе государственных гарантий бесплатного оказания гражданам медицинской помощи на 2026 год и на плановый период 2027 и 2028 годов»</w:t>
            </w:r>
          </w:p>
          <w:p w14:paraId="2377665F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С полной версией документа вы можете ознакомиться по ссылке: </w:t>
            </w:r>
          </w:p>
          <w:p w14:paraId="0AB360B2" w14:textId="369F04CF" w:rsidR="002A0817" w:rsidRPr="00B22F78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>https://med-disp-protivotuberkuleznyj-ulanude-r81.gosweb.gosuslugi.ru/dokumenty/postanovlenie-pravitelstva-rf-ot-28122020-2299-o-programme-gosudarstvennyh-garantiy-besplatnogo-okazaniya-grazhdanam-meditsinskoy-pomoschi-na-2021-god-i-na-planovyy-period-2022-i-2023-godov.html</w:t>
            </w:r>
          </w:p>
        </w:tc>
        <w:tc>
          <w:tcPr>
            <w:tcW w:w="2126" w:type="dxa"/>
            <w:vAlign w:val="center"/>
          </w:tcPr>
          <w:p w14:paraId="1E914C5B" w14:textId="0250B6B3" w:rsidR="002A0817" w:rsidRPr="005867B5" w:rsidRDefault="00802A4B" w:rsidP="000758A3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616DB6" wp14:editId="3116895E">
                  <wp:extent cx="1082040" cy="10820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17" w:rsidRPr="00621C8D" w14:paraId="0D09E4F1" w14:textId="77777777" w:rsidTr="0077777A">
        <w:tc>
          <w:tcPr>
            <w:tcW w:w="8931" w:type="dxa"/>
            <w:vAlign w:val="center"/>
          </w:tcPr>
          <w:p w14:paraId="2BE85AAA" w14:textId="77777777" w:rsidR="00802A4B" w:rsidRPr="00E009E4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 xml:space="preserve">Информация предоставлена в соответствии с Постановлением Правительства РБ от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28</w:t>
            </w: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>.01.202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</w:t>
            </w: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>8 «О Программе государственных гарантий бесплатного оказания гражданам медицинской помощи на территории Республики Бурятия на 202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и 202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8</w:t>
            </w: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годов» </w:t>
            </w:r>
          </w:p>
          <w:p w14:paraId="34A1493C" w14:textId="0BEAE77B" w:rsidR="0084746B" w:rsidRPr="00B22F78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009E4">
              <w:rPr>
                <w:rFonts w:ascii="Arial Narrow" w:eastAsia="Calibri" w:hAnsi="Arial Narrow" w:cs="Times New Roman"/>
                <w:sz w:val="24"/>
                <w:szCs w:val="24"/>
              </w:rPr>
              <w:t xml:space="preserve">С полной версией документа вы можете ознакомиться по ссылке: </w:t>
            </w:r>
            <w:r w:rsidRPr="00206083">
              <w:rPr>
                <w:rFonts w:ascii="Arial Narrow" w:eastAsia="Calibri" w:hAnsi="Arial Narrow" w:cs="Times New Roman"/>
                <w:sz w:val="24"/>
                <w:szCs w:val="24"/>
              </w:rPr>
              <w:t>https://med-disp-protivotuberkuleznyj-ulanude-r81.gosweb.gosuslugi.ru/dokumenty/postanovlenie-administratsii-leningradskoy-oblasti-ot-28122021-2505-o-programme-gosudarstvennyh-garantiy-besplatnogo-okazaniya-grazhdanam-meditsinskoy-pomoschi-na-2022-god-i-na-planovyy-period-2023-i-2024-godov.html</w:t>
            </w:r>
          </w:p>
        </w:tc>
        <w:tc>
          <w:tcPr>
            <w:tcW w:w="2126" w:type="dxa"/>
            <w:vAlign w:val="center"/>
          </w:tcPr>
          <w:p w14:paraId="2A836016" w14:textId="70E566CA" w:rsidR="002A0817" w:rsidRPr="005867B5" w:rsidRDefault="00802A4B" w:rsidP="000758A3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BA53B29" wp14:editId="7D6740CB">
                  <wp:extent cx="1137285" cy="1137285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0A6D3" w14:textId="77777777" w:rsidR="0057456D" w:rsidRDefault="0057456D" w:rsidP="000A24C3">
      <w:pPr>
        <w:tabs>
          <w:tab w:val="left" w:pos="4350"/>
        </w:tabs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612CCC1C" w14:textId="77777777" w:rsidR="00691FDE" w:rsidRDefault="00691FDE" w:rsidP="000A24C3">
      <w:pPr>
        <w:tabs>
          <w:tab w:val="left" w:pos="4350"/>
        </w:tabs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499E263D" w14:textId="77777777" w:rsidR="0000306D" w:rsidRPr="00A976C2" w:rsidRDefault="0000306D" w:rsidP="0081521C">
      <w:pPr>
        <w:tabs>
          <w:tab w:val="left" w:pos="4350"/>
        </w:tabs>
        <w:spacing w:line="240" w:lineRule="auto"/>
        <w:ind w:left="0"/>
        <w:jc w:val="center"/>
        <w:rPr>
          <w:rFonts w:ascii="Arial Narrow" w:eastAsia="Calibri" w:hAnsi="Arial Narrow" w:cs="Times New Roman"/>
          <w:b/>
          <w:color w:val="000000"/>
          <w:szCs w:val="28"/>
        </w:rPr>
      </w:pPr>
      <w:r w:rsidRPr="00A976C2">
        <w:rPr>
          <w:rFonts w:ascii="Arial Narrow" w:eastAsia="Calibri" w:hAnsi="Arial Narrow" w:cs="Times New Roman"/>
          <w:b/>
          <w:color w:val="000000"/>
          <w:szCs w:val="28"/>
        </w:rPr>
        <w:t>Перечень жизненно необходимых и важнейших лекарственных препаратов для медицинского применения</w:t>
      </w:r>
    </w:p>
    <w:tbl>
      <w:tblPr>
        <w:tblStyle w:val="af5"/>
        <w:tblW w:w="10881" w:type="dxa"/>
        <w:tblLook w:val="04A0" w:firstRow="1" w:lastRow="0" w:firstColumn="1" w:lastColumn="0" w:noHBand="0" w:noVBand="1"/>
      </w:tblPr>
      <w:tblGrid>
        <w:gridCol w:w="3085"/>
        <w:gridCol w:w="7796"/>
      </w:tblGrid>
      <w:tr w:rsidR="00241710" w14:paraId="39B33C81" w14:textId="77777777" w:rsidTr="00A976C2">
        <w:trPr>
          <w:trHeight w:val="216"/>
        </w:trPr>
        <w:tc>
          <w:tcPr>
            <w:tcW w:w="3085" w:type="dxa"/>
          </w:tcPr>
          <w:p w14:paraId="21031623" w14:textId="77777777" w:rsidR="00241710" w:rsidRPr="00A976C2" w:rsidRDefault="00241710" w:rsidP="00A976C2">
            <w:pPr>
              <w:spacing w:line="240" w:lineRule="auto"/>
              <w:ind w:left="0"/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7796" w:type="dxa"/>
          </w:tcPr>
          <w:p w14:paraId="0E7500FA" w14:textId="77777777" w:rsidR="00241710" w:rsidRPr="00A976C2" w:rsidRDefault="00241710" w:rsidP="00A976C2">
            <w:pPr>
              <w:spacing w:line="240" w:lineRule="auto"/>
              <w:ind w:left="0"/>
              <w:jc w:val="center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bCs/>
                <w:noProof/>
                <w:sz w:val="24"/>
                <w:szCs w:val="24"/>
                <w:lang w:val="en-US" w:eastAsia="ru-RU"/>
              </w:rPr>
              <w:t>Лекарственные формы</w:t>
            </w:r>
          </w:p>
        </w:tc>
      </w:tr>
      <w:tr w:rsidR="00241710" w:rsidRPr="00AE1C5C" w14:paraId="214561FB" w14:textId="77777777" w:rsidTr="00A976C2">
        <w:trPr>
          <w:trHeight w:val="233"/>
        </w:trPr>
        <w:tc>
          <w:tcPr>
            <w:tcW w:w="10881" w:type="dxa"/>
            <w:gridSpan w:val="2"/>
          </w:tcPr>
          <w:p w14:paraId="2C24F7DB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Пищеварительный тракт и обмен веществ</w:t>
            </w:r>
          </w:p>
        </w:tc>
      </w:tr>
      <w:tr w:rsidR="00241710" w:rsidRPr="00420761" w14:paraId="20036FC8" w14:textId="77777777" w:rsidTr="00A976C2">
        <w:trPr>
          <w:trHeight w:val="414"/>
        </w:trPr>
        <w:tc>
          <w:tcPr>
            <w:tcW w:w="3085" w:type="dxa"/>
          </w:tcPr>
          <w:p w14:paraId="7DCC905A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Ранитидин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7796" w:type="dxa"/>
          </w:tcPr>
          <w:p w14:paraId="2BCAD96A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41710" w:rsidRPr="00AE1C5C" w14:paraId="4E1E11BC" w14:textId="77777777" w:rsidTr="00A976C2">
        <w:trPr>
          <w:trHeight w:val="323"/>
        </w:trPr>
        <w:tc>
          <w:tcPr>
            <w:tcW w:w="10881" w:type="dxa"/>
            <w:gridSpan w:val="2"/>
          </w:tcPr>
          <w:p w14:paraId="3EE40EF1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  <w:t>Препараты для лечения сахарного диабета</w:t>
            </w:r>
          </w:p>
        </w:tc>
      </w:tr>
      <w:tr w:rsidR="00241710" w14:paraId="4FEFCA63" w14:textId="77777777" w:rsidTr="00A976C2">
        <w:trPr>
          <w:trHeight w:val="323"/>
        </w:trPr>
        <w:tc>
          <w:tcPr>
            <w:tcW w:w="3085" w:type="dxa"/>
          </w:tcPr>
          <w:p w14:paraId="729B3F7F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Инсулин </w:t>
            </w: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аспарт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8DFE20C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241710" w14:paraId="146D5D0D" w14:textId="77777777" w:rsidTr="00A976C2">
        <w:trPr>
          <w:trHeight w:val="323"/>
        </w:trPr>
        <w:tc>
          <w:tcPr>
            <w:tcW w:w="10881" w:type="dxa"/>
            <w:gridSpan w:val="2"/>
          </w:tcPr>
          <w:p w14:paraId="3D34249D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Кровь и система кроветворения</w:t>
            </w:r>
          </w:p>
        </w:tc>
      </w:tr>
      <w:tr w:rsidR="00241710" w14:paraId="7B73E37E" w14:textId="77777777" w:rsidTr="00A976C2">
        <w:trPr>
          <w:trHeight w:val="323"/>
        </w:trPr>
        <w:tc>
          <w:tcPr>
            <w:tcW w:w="3085" w:type="dxa"/>
          </w:tcPr>
          <w:p w14:paraId="4297702C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Варфарин</w:t>
            </w:r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6B72785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241710" w14:paraId="09BE8C36" w14:textId="77777777" w:rsidTr="00A976C2">
        <w:trPr>
          <w:trHeight w:val="323"/>
        </w:trPr>
        <w:tc>
          <w:tcPr>
            <w:tcW w:w="10881" w:type="dxa"/>
            <w:gridSpan w:val="2"/>
          </w:tcPr>
          <w:p w14:paraId="27EB523C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Сердечно-сосудистая система</w:t>
            </w:r>
          </w:p>
        </w:tc>
      </w:tr>
      <w:tr w:rsidR="00241710" w14:paraId="234521DF" w14:textId="77777777" w:rsidTr="00A976C2">
        <w:trPr>
          <w:trHeight w:val="323"/>
        </w:trPr>
        <w:tc>
          <w:tcPr>
            <w:tcW w:w="3085" w:type="dxa"/>
          </w:tcPr>
          <w:p w14:paraId="6E15A0DF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Дигоксин</w:t>
            </w:r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EC98020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раствор для внутривенного введения; таблетки; таблетки (для детей)</w:t>
            </w:r>
          </w:p>
        </w:tc>
      </w:tr>
      <w:tr w:rsidR="00241710" w14:paraId="2D5CF78F" w14:textId="77777777" w:rsidTr="00A976C2">
        <w:trPr>
          <w:trHeight w:val="323"/>
        </w:trPr>
        <w:tc>
          <w:tcPr>
            <w:tcW w:w="10881" w:type="dxa"/>
            <w:gridSpan w:val="2"/>
          </w:tcPr>
          <w:p w14:paraId="2E311E1D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Дерматологические препараты</w:t>
            </w:r>
          </w:p>
        </w:tc>
      </w:tr>
      <w:tr w:rsidR="00241710" w14:paraId="66987CA9" w14:textId="77777777" w:rsidTr="00A976C2">
        <w:trPr>
          <w:trHeight w:val="323"/>
        </w:trPr>
        <w:tc>
          <w:tcPr>
            <w:tcW w:w="3085" w:type="dxa"/>
          </w:tcPr>
          <w:p w14:paraId="6291E531" w14:textId="77777777" w:rsidR="002E120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Салициловая кислота</w:t>
            </w:r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</w:t>
            </w:r>
            <w:r w:rsidR="002E120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12126424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мазь для наружного применения; раствор для наружного применения </w:t>
            </w:r>
            <w:r w:rsidR="00697FE0"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(спирт)</w:t>
            </w:r>
          </w:p>
        </w:tc>
      </w:tr>
      <w:tr w:rsidR="00241710" w14:paraId="4CBB8CDC" w14:textId="77777777" w:rsidTr="00A976C2">
        <w:trPr>
          <w:trHeight w:val="323"/>
        </w:trPr>
        <w:tc>
          <w:tcPr>
            <w:tcW w:w="10881" w:type="dxa"/>
            <w:gridSpan w:val="2"/>
          </w:tcPr>
          <w:p w14:paraId="02F35975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Мочеполовая система и половые гормоны</w:t>
            </w:r>
          </w:p>
        </w:tc>
      </w:tr>
      <w:tr w:rsidR="00241710" w14:paraId="700965A5" w14:textId="77777777" w:rsidTr="00A976C2">
        <w:trPr>
          <w:trHeight w:val="323"/>
        </w:trPr>
        <w:tc>
          <w:tcPr>
            <w:tcW w:w="3085" w:type="dxa"/>
          </w:tcPr>
          <w:p w14:paraId="5217A5F8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Натамицин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704707F6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суппозитории вагинальные</w:t>
            </w:r>
          </w:p>
        </w:tc>
      </w:tr>
      <w:tr w:rsidR="00241710" w14:paraId="519F4FD8" w14:textId="77777777" w:rsidTr="00A976C2">
        <w:trPr>
          <w:trHeight w:val="323"/>
        </w:trPr>
        <w:tc>
          <w:tcPr>
            <w:tcW w:w="10881" w:type="dxa"/>
            <w:gridSpan w:val="2"/>
          </w:tcPr>
          <w:p w14:paraId="338D5FC1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241710" w14:paraId="1FD11B06" w14:textId="77777777" w:rsidTr="00A976C2">
        <w:trPr>
          <w:trHeight w:val="323"/>
        </w:trPr>
        <w:tc>
          <w:tcPr>
            <w:tcW w:w="3085" w:type="dxa"/>
          </w:tcPr>
          <w:p w14:paraId="67C6FE6A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Соматропин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581B0664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proofErr w:type="spellStart"/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 для приготовления раствора для подкожного введения</w:t>
            </w:r>
          </w:p>
        </w:tc>
      </w:tr>
      <w:tr w:rsidR="00241710" w14:paraId="75FDBA49" w14:textId="77777777" w:rsidTr="00A976C2">
        <w:trPr>
          <w:trHeight w:val="323"/>
        </w:trPr>
        <w:tc>
          <w:tcPr>
            <w:tcW w:w="10881" w:type="dxa"/>
            <w:gridSpan w:val="2"/>
          </w:tcPr>
          <w:p w14:paraId="34066FD9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Противомикробные препараты системного действия</w:t>
            </w:r>
          </w:p>
        </w:tc>
      </w:tr>
      <w:tr w:rsidR="00241710" w14:paraId="52FEFB26" w14:textId="77777777" w:rsidTr="00A976C2">
        <w:trPr>
          <w:trHeight w:val="323"/>
        </w:trPr>
        <w:tc>
          <w:tcPr>
            <w:tcW w:w="3085" w:type="dxa"/>
          </w:tcPr>
          <w:p w14:paraId="21E07649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Доксициклин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3B269A6C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капсулы; </w:t>
            </w:r>
            <w:proofErr w:type="spellStart"/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 для приготовления раств</w:t>
            </w:r>
            <w:r w:rsidR="00697FE0"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ора для в/в </w:t>
            </w: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введения; </w:t>
            </w:r>
          </w:p>
        </w:tc>
      </w:tr>
      <w:tr w:rsidR="00241710" w14:paraId="5FD81FAE" w14:textId="77777777" w:rsidTr="00A976C2">
        <w:trPr>
          <w:trHeight w:val="323"/>
        </w:trPr>
        <w:tc>
          <w:tcPr>
            <w:tcW w:w="10881" w:type="dxa"/>
            <w:gridSpan w:val="2"/>
          </w:tcPr>
          <w:p w14:paraId="1AF5B973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Противоопухолевые препараты и иммуномодуляторы</w:t>
            </w:r>
          </w:p>
        </w:tc>
      </w:tr>
      <w:tr w:rsidR="00241710" w14:paraId="361C9C81" w14:textId="77777777" w:rsidTr="00A976C2">
        <w:trPr>
          <w:trHeight w:val="323"/>
        </w:trPr>
        <w:tc>
          <w:tcPr>
            <w:tcW w:w="3085" w:type="dxa"/>
          </w:tcPr>
          <w:p w14:paraId="01444B2E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Бендамустин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3404C594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proofErr w:type="spellStart"/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 для приготовления концентрата для приг</w:t>
            </w:r>
            <w:r w:rsidR="00697FE0"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отовления раствора </w:t>
            </w:r>
          </w:p>
        </w:tc>
      </w:tr>
      <w:tr w:rsidR="00241710" w14:paraId="399E8C00" w14:textId="77777777" w:rsidTr="00A976C2">
        <w:trPr>
          <w:trHeight w:val="323"/>
        </w:trPr>
        <w:tc>
          <w:tcPr>
            <w:tcW w:w="10881" w:type="dxa"/>
            <w:gridSpan w:val="2"/>
          </w:tcPr>
          <w:p w14:paraId="02ACC8C3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Костно-мышечная система</w:t>
            </w:r>
          </w:p>
        </w:tc>
      </w:tr>
      <w:tr w:rsidR="00241710" w14:paraId="7A441AF8" w14:textId="77777777" w:rsidTr="00A976C2">
        <w:trPr>
          <w:trHeight w:val="323"/>
        </w:trPr>
        <w:tc>
          <w:tcPr>
            <w:tcW w:w="3085" w:type="dxa"/>
          </w:tcPr>
          <w:p w14:paraId="126DA775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Диклофенак</w:t>
            </w:r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13BDFA9D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капли глазные; капсулы кишечнорастворимые; раство</w:t>
            </w:r>
            <w:r w:rsidR="00697FE0"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р для в/м</w:t>
            </w: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 xml:space="preserve"> введения;</w:t>
            </w:r>
          </w:p>
        </w:tc>
      </w:tr>
      <w:tr w:rsidR="00241710" w14:paraId="1A51EBB4" w14:textId="77777777" w:rsidTr="00A976C2">
        <w:trPr>
          <w:trHeight w:val="323"/>
        </w:trPr>
        <w:tc>
          <w:tcPr>
            <w:tcW w:w="10881" w:type="dxa"/>
            <w:gridSpan w:val="2"/>
          </w:tcPr>
          <w:p w14:paraId="21CB964E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Нервная система</w:t>
            </w:r>
          </w:p>
        </w:tc>
      </w:tr>
      <w:tr w:rsidR="00241710" w14:paraId="63FA7F6D" w14:textId="77777777" w:rsidTr="00A976C2">
        <w:trPr>
          <w:trHeight w:val="323"/>
        </w:trPr>
        <w:tc>
          <w:tcPr>
            <w:tcW w:w="3085" w:type="dxa"/>
          </w:tcPr>
          <w:p w14:paraId="53CC292A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Галотан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5A5402C1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жидкость для ингаляций</w:t>
            </w:r>
          </w:p>
        </w:tc>
      </w:tr>
      <w:tr w:rsidR="00241710" w14:paraId="7D194237" w14:textId="77777777" w:rsidTr="00A976C2">
        <w:trPr>
          <w:trHeight w:val="323"/>
        </w:trPr>
        <w:tc>
          <w:tcPr>
            <w:tcW w:w="10881" w:type="dxa"/>
            <w:gridSpan w:val="2"/>
          </w:tcPr>
          <w:p w14:paraId="1BF76638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Противопаразитарные препараты, инсектициды и репелленты</w:t>
            </w:r>
          </w:p>
        </w:tc>
      </w:tr>
      <w:tr w:rsidR="00241710" w14:paraId="534AA56C" w14:textId="77777777" w:rsidTr="00A976C2">
        <w:trPr>
          <w:trHeight w:val="323"/>
        </w:trPr>
        <w:tc>
          <w:tcPr>
            <w:tcW w:w="3085" w:type="dxa"/>
          </w:tcPr>
          <w:p w14:paraId="4D0E29F2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Гидроксихлорохин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336C0D65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1710" w14:paraId="5ED78E29" w14:textId="77777777" w:rsidTr="00A976C2">
        <w:trPr>
          <w:trHeight w:val="323"/>
        </w:trPr>
        <w:tc>
          <w:tcPr>
            <w:tcW w:w="10881" w:type="dxa"/>
            <w:gridSpan w:val="2"/>
          </w:tcPr>
          <w:p w14:paraId="71B8EFE1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Дыхательная система</w:t>
            </w:r>
          </w:p>
        </w:tc>
      </w:tr>
      <w:tr w:rsidR="00241710" w14:paraId="4FF086CF" w14:textId="77777777" w:rsidTr="00A976C2">
        <w:trPr>
          <w:trHeight w:val="323"/>
        </w:trPr>
        <w:tc>
          <w:tcPr>
            <w:tcW w:w="3085" w:type="dxa"/>
          </w:tcPr>
          <w:p w14:paraId="0E75ABD1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Ксилометазолин</w:t>
            </w:r>
            <w:proofErr w:type="spellEnd"/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и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др.</w:t>
            </w:r>
          </w:p>
        </w:tc>
        <w:tc>
          <w:tcPr>
            <w:tcW w:w="7796" w:type="dxa"/>
          </w:tcPr>
          <w:p w14:paraId="534D1A23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гель назальный; капли назальные; капли назальные (для детей); спрей назальный; спрей назальный дозированный (для детей)</w:t>
            </w:r>
          </w:p>
        </w:tc>
      </w:tr>
      <w:tr w:rsidR="00241710" w14:paraId="4C2D7DD5" w14:textId="77777777" w:rsidTr="00A976C2">
        <w:trPr>
          <w:trHeight w:val="323"/>
        </w:trPr>
        <w:tc>
          <w:tcPr>
            <w:tcW w:w="10881" w:type="dxa"/>
            <w:gridSpan w:val="2"/>
          </w:tcPr>
          <w:p w14:paraId="597081B9" w14:textId="77777777" w:rsidR="00241710" w:rsidRPr="00A976C2" w:rsidRDefault="00697FE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О</w:t>
            </w:r>
            <w:r w:rsidR="00241710"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рганы чувств</w:t>
            </w:r>
          </w:p>
        </w:tc>
      </w:tr>
      <w:tr w:rsidR="00241710" w14:paraId="1B577125" w14:textId="77777777" w:rsidTr="00A976C2">
        <w:trPr>
          <w:trHeight w:val="323"/>
        </w:trPr>
        <w:tc>
          <w:tcPr>
            <w:tcW w:w="3085" w:type="dxa"/>
          </w:tcPr>
          <w:p w14:paraId="0841363D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Тетрациклин</w:t>
            </w:r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8CA7E2D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мазь глазная</w:t>
            </w:r>
          </w:p>
        </w:tc>
      </w:tr>
      <w:tr w:rsidR="00241710" w:rsidRPr="00913972" w14:paraId="7F5D96E5" w14:textId="77777777" w:rsidTr="00A976C2">
        <w:trPr>
          <w:trHeight w:val="323"/>
        </w:trPr>
        <w:tc>
          <w:tcPr>
            <w:tcW w:w="10881" w:type="dxa"/>
            <w:gridSpan w:val="2"/>
          </w:tcPr>
          <w:p w14:paraId="049C6865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b/>
                <w:color w:val="444444"/>
                <w:sz w:val="24"/>
                <w:szCs w:val="24"/>
                <w:shd w:val="clear" w:color="auto" w:fill="FFFFFF"/>
              </w:rPr>
              <w:t>Прочие препараты</w:t>
            </w:r>
          </w:p>
        </w:tc>
      </w:tr>
      <w:tr w:rsidR="00241710" w14:paraId="181C66A5" w14:textId="77777777" w:rsidTr="00A976C2">
        <w:trPr>
          <w:trHeight w:val="323"/>
        </w:trPr>
        <w:tc>
          <w:tcPr>
            <w:tcW w:w="3085" w:type="dxa"/>
          </w:tcPr>
          <w:p w14:paraId="4472D5D6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Аллергены бактерий</w:t>
            </w:r>
            <w:r w:rsidR="00697FE0"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 xml:space="preserve">       </w:t>
            </w:r>
            <w:r w:rsidRPr="00A976C2">
              <w:rPr>
                <w:rFonts w:ascii="Arial Narrow" w:hAnsi="Arial Narrow" w:cs="Times New Roman"/>
                <w:color w:val="444444"/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04825C52" w14:textId="77777777" w:rsidR="00241710" w:rsidRPr="00A976C2" w:rsidRDefault="00241710" w:rsidP="00A976C2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  <w:r w:rsidRPr="00A976C2"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  <w:t>раствор для внутрикожного введения</w:t>
            </w:r>
          </w:p>
        </w:tc>
      </w:tr>
    </w:tbl>
    <w:p w14:paraId="149A8BE8" w14:textId="77777777" w:rsidR="005867B5" w:rsidRPr="005867B5" w:rsidRDefault="005867B5" w:rsidP="00387A99">
      <w:pPr>
        <w:spacing w:line="240" w:lineRule="auto"/>
        <w:ind w:left="0"/>
        <w:rPr>
          <w:rFonts w:eastAsia="Calibri" w:cs="Times New Roman"/>
          <w:color w:val="000000"/>
          <w:szCs w:val="28"/>
        </w:rPr>
      </w:pPr>
    </w:p>
    <w:tbl>
      <w:tblPr>
        <w:tblStyle w:val="24"/>
        <w:tblW w:w="10915" w:type="dxa"/>
        <w:tblInd w:w="-34" w:type="dxa"/>
        <w:tblLook w:val="04A0" w:firstRow="1" w:lastRow="0" w:firstColumn="1" w:lastColumn="0" w:noHBand="0" w:noVBand="1"/>
      </w:tblPr>
      <w:tblGrid>
        <w:gridCol w:w="8696"/>
        <w:gridCol w:w="2219"/>
      </w:tblGrid>
      <w:tr w:rsidR="00EC79AC" w:rsidRPr="005867B5" w14:paraId="7734333B" w14:textId="77777777" w:rsidTr="00F2634D">
        <w:trPr>
          <w:trHeight w:val="2118"/>
        </w:trPr>
        <w:tc>
          <w:tcPr>
            <w:tcW w:w="8696" w:type="dxa"/>
            <w:vAlign w:val="center"/>
          </w:tcPr>
          <w:p w14:paraId="07F5ED18" w14:textId="5E308E7E" w:rsidR="00387A99" w:rsidRPr="000A5D68" w:rsidRDefault="005867B5" w:rsidP="0045126D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40C94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 с</w:t>
            </w:r>
            <w:r w:rsidRPr="00340C94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0A5D68" w:rsidRPr="000A5D68">
              <w:rPr>
                <w:rFonts w:ascii="Arial Narrow" w:eastAsia="Calibri" w:hAnsi="Arial Narrow" w:cs="Times New Roman"/>
                <w:sz w:val="24"/>
                <w:szCs w:val="24"/>
              </w:rPr>
              <w:t>Распоряжени</w:t>
            </w:r>
            <w:r w:rsidR="000A5D68" w:rsidRPr="000A5D68">
              <w:rPr>
                <w:rFonts w:ascii="Arial Narrow" w:eastAsia="Calibri" w:hAnsi="Arial Narrow" w:cs="Times New Roman"/>
                <w:sz w:val="24"/>
                <w:szCs w:val="24"/>
              </w:rPr>
              <w:t>ем</w:t>
            </w:r>
            <w:r w:rsidR="000A5D68" w:rsidRPr="000A5D68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Правительства РФ от 18.12.2025 N 3867-р </w:t>
            </w:r>
            <w:r w:rsidR="000A5D68" w:rsidRPr="000A5D68"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="000A5D68" w:rsidRPr="000A5D68">
              <w:rPr>
                <w:rFonts w:ascii="Arial Narrow" w:eastAsia="Calibri" w:hAnsi="Arial Narrow" w:cs="Times New Roman"/>
                <w:sz w:val="24"/>
                <w:szCs w:val="24"/>
              </w:rPr>
      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</w:t>
            </w:r>
            <w:r w:rsidR="000A5D68" w:rsidRPr="000A5D68"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  <w:p w14:paraId="009572D6" w14:textId="11329F64" w:rsidR="005867B5" w:rsidRPr="00B72EA4" w:rsidRDefault="005867B5" w:rsidP="0045126D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340C94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С полной версией документа вы можете ознакомиться по ссылке:</w:t>
            </w:r>
            <w:r w:rsidR="004C7CBA" w:rsidRPr="00340C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A5D68" w:rsidRPr="000A5D68">
              <w:rPr>
                <w:rFonts w:ascii="Arial Narrow" w:hAnsi="Arial Narrow"/>
                <w:sz w:val="24"/>
                <w:szCs w:val="24"/>
              </w:rPr>
              <w:t>https://normativ.kontur.ru/document?moduleId=1&amp;documentId=503753</w:t>
            </w:r>
          </w:p>
        </w:tc>
        <w:tc>
          <w:tcPr>
            <w:tcW w:w="2219" w:type="dxa"/>
            <w:vAlign w:val="center"/>
          </w:tcPr>
          <w:p w14:paraId="0063294E" w14:textId="68D6F84C" w:rsidR="005867B5" w:rsidRPr="005867B5" w:rsidRDefault="000A5D68" w:rsidP="00387A99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372DB8" wp14:editId="3D6D3242">
                  <wp:extent cx="1130935" cy="113093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E55FB" w14:textId="77777777" w:rsidR="00D25261" w:rsidRDefault="00D25261" w:rsidP="003443E7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5D554FC7" w14:textId="77777777" w:rsidR="005867B5" w:rsidRPr="00931DF1" w:rsidRDefault="005867B5" w:rsidP="0000306D">
      <w:pPr>
        <w:spacing w:line="240" w:lineRule="auto"/>
        <w:ind w:left="0"/>
        <w:jc w:val="center"/>
        <w:rPr>
          <w:rFonts w:ascii="Arial Narrow" w:eastAsia="Calibri" w:hAnsi="Arial Narrow" w:cs="Times New Roman"/>
          <w:b/>
          <w:color w:val="000000"/>
          <w:szCs w:val="28"/>
        </w:rPr>
      </w:pPr>
      <w:r w:rsidRPr="00931DF1">
        <w:rPr>
          <w:rFonts w:ascii="Arial Narrow" w:eastAsia="Calibri" w:hAnsi="Arial Narrow" w:cs="Times New Roman"/>
          <w:b/>
          <w:color w:val="000000"/>
          <w:szCs w:val="28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931DF1">
        <w:rPr>
          <w:rFonts w:ascii="Arial Narrow" w:eastAsia="Calibri" w:hAnsi="Arial Narrow" w:cs="Times New Roman"/>
          <w:b/>
          <w:color w:val="000000"/>
          <w:szCs w:val="28"/>
        </w:rPr>
        <w:t>гемолитико</w:t>
      </w:r>
      <w:proofErr w:type="spellEnd"/>
      <w:r w:rsidRPr="00931DF1">
        <w:rPr>
          <w:rFonts w:ascii="Arial Narrow" w:eastAsia="Calibri" w:hAnsi="Arial Narrow" w:cs="Times New Roman"/>
          <w:b/>
          <w:color w:val="000000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931DF1">
        <w:rPr>
          <w:rFonts w:ascii="Arial Narrow" w:eastAsia="Calibri" w:hAnsi="Arial Narrow" w:cs="Times New Roman"/>
          <w:b/>
          <w:color w:val="000000"/>
          <w:szCs w:val="28"/>
        </w:rPr>
        <w:t>мукополисахаридозом</w:t>
      </w:r>
      <w:proofErr w:type="spellEnd"/>
      <w:r w:rsidRPr="00931DF1">
        <w:rPr>
          <w:rFonts w:ascii="Arial Narrow" w:eastAsia="Calibri" w:hAnsi="Arial Narrow" w:cs="Times New Roman"/>
          <w:b/>
          <w:color w:val="000000"/>
          <w:szCs w:val="28"/>
        </w:rPr>
        <w:t xml:space="preserve"> I, II и VI типов, </w:t>
      </w:r>
      <w:proofErr w:type="spellStart"/>
      <w:r w:rsidRPr="00931DF1">
        <w:rPr>
          <w:rFonts w:ascii="Arial Narrow" w:eastAsia="Calibri" w:hAnsi="Arial Narrow" w:cs="Times New Roman"/>
          <w:b/>
          <w:color w:val="000000"/>
          <w:szCs w:val="28"/>
        </w:rPr>
        <w:t>апластической</w:t>
      </w:r>
      <w:proofErr w:type="spellEnd"/>
      <w:r w:rsidRPr="00931DF1">
        <w:rPr>
          <w:rFonts w:ascii="Arial Narrow" w:eastAsia="Calibri" w:hAnsi="Arial Narrow" w:cs="Times New Roman"/>
          <w:b/>
          <w:color w:val="000000"/>
          <w:szCs w:val="28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931DF1">
        <w:rPr>
          <w:rFonts w:ascii="Arial Narrow" w:eastAsia="Calibri" w:hAnsi="Arial Narrow" w:cs="Times New Roman"/>
          <w:b/>
          <w:color w:val="000000"/>
          <w:szCs w:val="28"/>
        </w:rPr>
        <w:t>Прауэра</w:t>
      </w:r>
      <w:proofErr w:type="spellEnd"/>
      <w:r w:rsidRPr="00931DF1">
        <w:rPr>
          <w:rFonts w:ascii="Arial Narrow" w:eastAsia="Calibri" w:hAnsi="Arial Narrow" w:cs="Times New Roman"/>
          <w:b/>
          <w:color w:val="000000"/>
          <w:szCs w:val="28"/>
        </w:rPr>
        <w:t>), лиц после трансплантации органов и (или) тканей</w:t>
      </w:r>
    </w:p>
    <w:p w14:paraId="2CE27E14" w14:textId="77777777" w:rsidR="0000306D" w:rsidRDefault="0000306D" w:rsidP="0000306D">
      <w:pPr>
        <w:spacing w:line="240" w:lineRule="auto"/>
        <w:ind w:left="0"/>
        <w:jc w:val="center"/>
        <w:rPr>
          <w:rFonts w:eastAsia="Calibri" w:cs="Times New Roman"/>
          <w:b/>
          <w:color w:val="000000"/>
          <w:sz w:val="26"/>
          <w:szCs w:val="26"/>
        </w:rPr>
      </w:pPr>
    </w:p>
    <w:tbl>
      <w:tblPr>
        <w:tblStyle w:val="af5"/>
        <w:tblW w:w="10915" w:type="dxa"/>
        <w:tblInd w:w="-34" w:type="dxa"/>
        <w:tblLook w:val="04A0" w:firstRow="1" w:lastRow="0" w:firstColumn="1" w:lastColumn="0" w:noHBand="0" w:noVBand="1"/>
      </w:tblPr>
      <w:tblGrid>
        <w:gridCol w:w="4206"/>
        <w:gridCol w:w="229"/>
        <w:gridCol w:w="6480"/>
      </w:tblGrid>
      <w:tr w:rsidR="0000306D" w14:paraId="640F0B01" w14:textId="77777777" w:rsidTr="001D32AF">
        <w:tc>
          <w:tcPr>
            <w:tcW w:w="4435" w:type="dxa"/>
            <w:gridSpan w:val="2"/>
          </w:tcPr>
          <w:p w14:paraId="080B979E" w14:textId="77777777" w:rsidR="0000306D" w:rsidRPr="00931DF1" w:rsidRDefault="001B512C" w:rsidP="001B512C">
            <w:pPr>
              <w:spacing w:line="240" w:lineRule="auto"/>
              <w:ind w:left="0"/>
              <w:jc w:val="center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Анатомо-терапевтическо-химическая классификация (АТХ)</w:t>
            </w:r>
          </w:p>
        </w:tc>
        <w:tc>
          <w:tcPr>
            <w:tcW w:w="6480" w:type="dxa"/>
          </w:tcPr>
          <w:p w14:paraId="3FC42D6A" w14:textId="77777777" w:rsidR="0000306D" w:rsidRPr="00931DF1" w:rsidRDefault="0000306D" w:rsidP="001B512C">
            <w:pPr>
              <w:spacing w:line="240" w:lineRule="auto"/>
              <w:ind w:left="0"/>
              <w:jc w:val="center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Cs/>
                <w:noProof/>
                <w:sz w:val="22"/>
                <w:lang w:val="en-US" w:eastAsia="ru-RU"/>
              </w:rPr>
              <w:t>Лекарственные формы</w:t>
            </w:r>
          </w:p>
        </w:tc>
      </w:tr>
      <w:tr w:rsidR="0000306D" w:rsidRPr="00AE1C5C" w14:paraId="40E0EFD7" w14:textId="77777777" w:rsidTr="001D32AF">
        <w:trPr>
          <w:trHeight w:val="233"/>
        </w:trPr>
        <w:tc>
          <w:tcPr>
            <w:tcW w:w="10915" w:type="dxa"/>
            <w:gridSpan w:val="3"/>
          </w:tcPr>
          <w:p w14:paraId="30261ADA" w14:textId="77777777" w:rsidR="0000306D" w:rsidRPr="00931DF1" w:rsidRDefault="00052766" w:rsidP="00052766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bCs/>
                <w:noProof/>
                <w:sz w:val="22"/>
                <w:lang w:eastAsia="ru-RU"/>
              </w:rPr>
            </w:pPr>
            <w:r w:rsidRPr="00931DF1">
              <w:rPr>
                <w:rFonts w:ascii="Arial Narrow" w:eastAsia="Calibri" w:hAnsi="Arial Narrow" w:cs="Times New Roman"/>
                <w:b/>
                <w:bCs/>
                <w:noProof/>
                <w:sz w:val="22"/>
                <w:lang w:eastAsia="ru-RU"/>
              </w:rPr>
              <w:t>Лекарственные препараты, которыми обеспечиваются больные гемофилией</w:t>
            </w:r>
          </w:p>
        </w:tc>
      </w:tr>
      <w:tr w:rsidR="00052766" w:rsidRPr="00420761" w14:paraId="275E0350" w14:textId="77777777" w:rsidTr="001D32AF">
        <w:trPr>
          <w:trHeight w:val="414"/>
        </w:trPr>
        <w:tc>
          <w:tcPr>
            <w:tcW w:w="4206" w:type="dxa"/>
          </w:tcPr>
          <w:p w14:paraId="105DF25C" w14:textId="77777777" w:rsidR="00052766" w:rsidRPr="00931DF1" w:rsidRDefault="001B512C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Факторы свертывания крови</w:t>
            </w:r>
          </w:p>
        </w:tc>
        <w:tc>
          <w:tcPr>
            <w:tcW w:w="6709" w:type="dxa"/>
            <w:gridSpan w:val="2"/>
          </w:tcPr>
          <w:p w14:paraId="7F27726F" w14:textId="77777777" w:rsidR="00052766" w:rsidRPr="00931DF1" w:rsidRDefault="001B512C" w:rsidP="001B512C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антиингибиторный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коагулянтный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комплекс,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мороктоког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нонаког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октоког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симоктоког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альфа, фактор свертывания крови VIII, фактор свертывания крови VIII + фактор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Виллебранда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, фактор свертывания крови IX, 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эптаког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 (активированный),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эфмороктоког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</w:t>
            </w:r>
          </w:p>
        </w:tc>
      </w:tr>
      <w:tr w:rsidR="00052766" w:rsidRPr="00420761" w14:paraId="2667694C" w14:textId="77777777" w:rsidTr="001D32AF">
        <w:trPr>
          <w:trHeight w:val="414"/>
        </w:trPr>
        <w:tc>
          <w:tcPr>
            <w:tcW w:w="4206" w:type="dxa"/>
          </w:tcPr>
          <w:p w14:paraId="5CB1D89F" w14:textId="77777777" w:rsidR="00052766" w:rsidRPr="00931DF1" w:rsidRDefault="00EC09EF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</w:t>
            </w:r>
            <w:r w:rsidR="001B512C"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ругие системные </w:t>
            </w:r>
            <w:proofErr w:type="spellStart"/>
            <w:r w:rsidR="001B512C"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гемостатики</w:t>
            </w:r>
            <w:proofErr w:type="spellEnd"/>
          </w:p>
        </w:tc>
        <w:tc>
          <w:tcPr>
            <w:tcW w:w="6709" w:type="dxa"/>
            <w:gridSpan w:val="2"/>
          </w:tcPr>
          <w:p w14:paraId="2DD02D52" w14:textId="77777777" w:rsidR="00052766" w:rsidRPr="00931DF1" w:rsidRDefault="001B512C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эмицизумаб</w:t>
            </w:r>
            <w:proofErr w:type="spellEnd"/>
          </w:p>
        </w:tc>
      </w:tr>
      <w:tr w:rsidR="0015708C" w:rsidRPr="00420761" w14:paraId="62408C7E" w14:textId="77777777" w:rsidTr="001D32AF">
        <w:trPr>
          <w:trHeight w:val="254"/>
        </w:trPr>
        <w:tc>
          <w:tcPr>
            <w:tcW w:w="10915" w:type="dxa"/>
            <w:gridSpan w:val="3"/>
          </w:tcPr>
          <w:p w14:paraId="683F5F86" w14:textId="77777777" w:rsidR="0015708C" w:rsidRPr="00931DF1" w:rsidRDefault="0015708C" w:rsidP="0015708C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больные муковисцидозом</w:t>
            </w:r>
          </w:p>
        </w:tc>
      </w:tr>
      <w:tr w:rsidR="00052766" w:rsidRPr="00420761" w14:paraId="0A0F2433" w14:textId="77777777" w:rsidTr="001D32AF">
        <w:trPr>
          <w:trHeight w:val="414"/>
        </w:trPr>
        <w:tc>
          <w:tcPr>
            <w:tcW w:w="4206" w:type="dxa"/>
          </w:tcPr>
          <w:p w14:paraId="615A9E6E" w14:textId="77777777" w:rsidR="00052766" w:rsidRPr="00931DF1" w:rsidRDefault="0015708C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Муколитические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препараты</w:t>
            </w:r>
          </w:p>
        </w:tc>
        <w:tc>
          <w:tcPr>
            <w:tcW w:w="6709" w:type="dxa"/>
            <w:gridSpan w:val="2"/>
          </w:tcPr>
          <w:p w14:paraId="6C7CC7F0" w14:textId="77777777" w:rsidR="00052766" w:rsidRPr="00931DF1" w:rsidRDefault="0015708C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дорназа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</w:t>
            </w:r>
          </w:p>
        </w:tc>
      </w:tr>
      <w:tr w:rsidR="0015708C" w:rsidRPr="00420761" w14:paraId="6396CF73" w14:textId="77777777" w:rsidTr="001D32AF">
        <w:trPr>
          <w:trHeight w:val="275"/>
        </w:trPr>
        <w:tc>
          <w:tcPr>
            <w:tcW w:w="10915" w:type="dxa"/>
            <w:gridSpan w:val="3"/>
          </w:tcPr>
          <w:p w14:paraId="01EC5C1F" w14:textId="77777777" w:rsidR="0015708C" w:rsidRPr="00931DF1" w:rsidRDefault="0015708C" w:rsidP="0015708C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больные гипофизарным нанизмом</w:t>
            </w:r>
          </w:p>
        </w:tc>
      </w:tr>
      <w:tr w:rsidR="00052766" w:rsidRPr="00420761" w14:paraId="70AD0095" w14:textId="77777777" w:rsidTr="001D32AF">
        <w:trPr>
          <w:trHeight w:val="414"/>
        </w:trPr>
        <w:tc>
          <w:tcPr>
            <w:tcW w:w="4206" w:type="dxa"/>
          </w:tcPr>
          <w:p w14:paraId="2BA165D8" w14:textId="77777777" w:rsidR="0015708C" w:rsidRPr="00931DF1" w:rsidRDefault="0015708C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Соматропин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и его агонисты</w:t>
            </w:r>
          </w:p>
        </w:tc>
        <w:tc>
          <w:tcPr>
            <w:tcW w:w="6709" w:type="dxa"/>
            <w:gridSpan w:val="2"/>
          </w:tcPr>
          <w:p w14:paraId="69CCCBA2" w14:textId="77777777" w:rsidR="00052766" w:rsidRPr="00931DF1" w:rsidRDefault="0015708C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соматропин</w:t>
            </w:r>
            <w:proofErr w:type="spellEnd"/>
          </w:p>
        </w:tc>
      </w:tr>
      <w:tr w:rsidR="0015708C" w:rsidRPr="00420761" w14:paraId="638471EC" w14:textId="77777777" w:rsidTr="001D32AF">
        <w:trPr>
          <w:trHeight w:val="270"/>
        </w:trPr>
        <w:tc>
          <w:tcPr>
            <w:tcW w:w="10915" w:type="dxa"/>
            <w:gridSpan w:val="3"/>
          </w:tcPr>
          <w:p w14:paraId="37FC4233" w14:textId="77777777" w:rsidR="0015708C" w:rsidRPr="00931DF1" w:rsidRDefault="0015708C" w:rsidP="0015708C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больные болезнью Гоше</w:t>
            </w:r>
          </w:p>
        </w:tc>
      </w:tr>
      <w:tr w:rsidR="00052766" w:rsidRPr="00420761" w14:paraId="47A41413" w14:textId="77777777" w:rsidTr="001D32AF">
        <w:trPr>
          <w:trHeight w:val="274"/>
        </w:trPr>
        <w:tc>
          <w:tcPr>
            <w:tcW w:w="4206" w:type="dxa"/>
          </w:tcPr>
          <w:p w14:paraId="6B134AF1" w14:textId="77777777" w:rsidR="00052766" w:rsidRPr="00931DF1" w:rsidRDefault="0015708C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Ферментные препараты</w:t>
            </w:r>
          </w:p>
        </w:tc>
        <w:tc>
          <w:tcPr>
            <w:tcW w:w="6709" w:type="dxa"/>
            <w:gridSpan w:val="2"/>
          </w:tcPr>
          <w:p w14:paraId="5E2EE214" w14:textId="77777777" w:rsidR="00052766" w:rsidRPr="00931DF1" w:rsidRDefault="0015708C" w:rsidP="0015708C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велаглюцераза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имиглюцераза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талиглюцераза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альфа</w:t>
            </w:r>
          </w:p>
        </w:tc>
      </w:tr>
      <w:tr w:rsidR="00714FE5" w:rsidRPr="00420761" w14:paraId="11345BF8" w14:textId="77777777" w:rsidTr="001D32AF">
        <w:trPr>
          <w:trHeight w:val="414"/>
        </w:trPr>
        <w:tc>
          <w:tcPr>
            <w:tcW w:w="10915" w:type="dxa"/>
            <w:gridSpan w:val="3"/>
          </w:tcPr>
          <w:p w14:paraId="7CA2EB93" w14:textId="77777777" w:rsidR="00714FE5" w:rsidRPr="00931DF1" w:rsidRDefault="00714FE5" w:rsidP="008D4779">
            <w:pPr>
              <w:spacing w:line="240" w:lineRule="auto"/>
              <w:ind w:left="0"/>
              <w:jc w:val="both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больные злокачественными новообразованиями</w:t>
            </w:r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лимфоидной, кроветворной и родственных им тканей (хронический миелоидный лейкоз,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макроглобулинемия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Вальденстрема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, множественная миелома, фолликулярная (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нодулярная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)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лимфома, мелкоклеточная (диффузная)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лимфома, мелкоклеточная с расщепленными ядрами (диффузная)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лимфома, крупноклеточная (диффузная)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лимфома,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иммунобластная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(диффузная)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лимфома, другие типы диффузных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неходжкинских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лимфом, диффузная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неходжкинская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лимфома неуточненная, другие и неуточненные типы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неходжкинской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лимфомы, хронический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лимфоцитарный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лейко</w:t>
            </w:r>
            <w:r w:rsidR="008D4779"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з)</w:t>
            </w:r>
          </w:p>
        </w:tc>
      </w:tr>
      <w:tr w:rsidR="00052766" w:rsidRPr="00420761" w14:paraId="0C0F41BB" w14:textId="77777777" w:rsidTr="001D32AF">
        <w:trPr>
          <w:trHeight w:val="251"/>
        </w:trPr>
        <w:tc>
          <w:tcPr>
            <w:tcW w:w="4206" w:type="dxa"/>
          </w:tcPr>
          <w:p w14:paraId="20B8EC6C" w14:textId="77777777" w:rsidR="00052766" w:rsidRPr="00931DF1" w:rsidRDefault="00BE0F47" w:rsidP="00BE0F47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Аналоги пурина</w:t>
            </w:r>
          </w:p>
        </w:tc>
        <w:tc>
          <w:tcPr>
            <w:tcW w:w="6709" w:type="dxa"/>
            <w:gridSpan w:val="2"/>
          </w:tcPr>
          <w:p w14:paraId="7152AEF8" w14:textId="77777777" w:rsidR="00052766" w:rsidRPr="00931DF1" w:rsidRDefault="00BE0F47" w:rsidP="00BE0F47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флударабин</w:t>
            </w:r>
            <w:proofErr w:type="spellEnd"/>
          </w:p>
        </w:tc>
      </w:tr>
      <w:tr w:rsidR="00052766" w:rsidRPr="00420761" w14:paraId="3100143F" w14:textId="77777777" w:rsidTr="001D32AF">
        <w:trPr>
          <w:trHeight w:val="256"/>
        </w:trPr>
        <w:tc>
          <w:tcPr>
            <w:tcW w:w="4206" w:type="dxa"/>
          </w:tcPr>
          <w:p w14:paraId="40594A1F" w14:textId="77777777" w:rsidR="00052766" w:rsidRPr="00931DF1" w:rsidRDefault="00BE0F47" w:rsidP="00BE0F47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Моноклональные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антитела</w:t>
            </w:r>
          </w:p>
        </w:tc>
        <w:tc>
          <w:tcPr>
            <w:tcW w:w="6709" w:type="dxa"/>
            <w:gridSpan w:val="2"/>
          </w:tcPr>
          <w:p w14:paraId="3C7D6107" w14:textId="77777777" w:rsidR="00052766" w:rsidRPr="00931DF1" w:rsidRDefault="00BE0F47" w:rsidP="00BE0F47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даратумумаб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ритуксимаб</w:t>
            </w:r>
            <w:proofErr w:type="spellEnd"/>
          </w:p>
        </w:tc>
      </w:tr>
      <w:tr w:rsidR="00BE0F47" w:rsidRPr="00BE0F47" w14:paraId="0E6133A2" w14:textId="77777777" w:rsidTr="001D32AF">
        <w:tc>
          <w:tcPr>
            <w:tcW w:w="4206" w:type="dxa"/>
            <w:hideMark/>
          </w:tcPr>
          <w:p w14:paraId="6B159265" w14:textId="77777777" w:rsidR="00BE0F47" w:rsidRPr="00931DF1" w:rsidRDefault="00BE0F47" w:rsidP="00BE0F47">
            <w:pPr>
              <w:spacing w:line="240" w:lineRule="auto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</w:pPr>
            <w:r w:rsidRPr="00931DF1"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  <w:t xml:space="preserve">Ингибиторы </w:t>
            </w:r>
            <w:proofErr w:type="spellStart"/>
            <w:r w:rsidRPr="00931DF1"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  <w:t>протеинкиназы</w:t>
            </w:r>
            <w:proofErr w:type="spellEnd"/>
          </w:p>
        </w:tc>
        <w:tc>
          <w:tcPr>
            <w:tcW w:w="6709" w:type="dxa"/>
            <w:gridSpan w:val="2"/>
            <w:hideMark/>
          </w:tcPr>
          <w:p w14:paraId="359E20E8" w14:textId="77777777" w:rsidR="00BE0F47" w:rsidRPr="00931DF1" w:rsidRDefault="00BE0F47" w:rsidP="00BE0F47">
            <w:pPr>
              <w:spacing w:line="240" w:lineRule="auto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</w:pPr>
            <w:bookmarkStart w:id="0" w:name="104384"/>
            <w:bookmarkEnd w:id="0"/>
            <w:proofErr w:type="spellStart"/>
            <w:r w:rsidRPr="00931DF1"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  <w:t>иматиниб</w:t>
            </w:r>
            <w:proofErr w:type="spellEnd"/>
          </w:p>
        </w:tc>
      </w:tr>
      <w:tr w:rsidR="00BE0F47" w:rsidRPr="00BE0F47" w14:paraId="706CCDD1" w14:textId="77777777" w:rsidTr="001D32AF">
        <w:tc>
          <w:tcPr>
            <w:tcW w:w="4206" w:type="dxa"/>
            <w:hideMark/>
          </w:tcPr>
          <w:p w14:paraId="42068F0A" w14:textId="77777777" w:rsidR="00BE0F47" w:rsidRPr="00931DF1" w:rsidRDefault="00BE0F47" w:rsidP="00BE0F47">
            <w:pPr>
              <w:spacing w:line="240" w:lineRule="auto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</w:pPr>
            <w:r w:rsidRPr="00931DF1"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  <w:t>Прочие противоопухолевые препараты</w:t>
            </w:r>
          </w:p>
        </w:tc>
        <w:tc>
          <w:tcPr>
            <w:tcW w:w="6709" w:type="dxa"/>
            <w:gridSpan w:val="2"/>
            <w:hideMark/>
          </w:tcPr>
          <w:p w14:paraId="10AA4D86" w14:textId="77777777" w:rsidR="00BE0F47" w:rsidRPr="00931DF1" w:rsidRDefault="00BE0F47" w:rsidP="00BE0F47">
            <w:pPr>
              <w:spacing w:line="240" w:lineRule="auto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</w:pPr>
            <w:bookmarkStart w:id="1" w:name="001241"/>
            <w:bookmarkEnd w:id="1"/>
            <w:proofErr w:type="spellStart"/>
            <w:r w:rsidRPr="00931DF1"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  <w:t>бортезомиб</w:t>
            </w:r>
            <w:proofErr w:type="spellEnd"/>
            <w:r w:rsidRPr="00931DF1">
              <w:rPr>
                <w:rFonts w:ascii="Arial Narrow" w:hAnsi="Arial Narrow" w:cs="Times New Roman"/>
                <w:sz w:val="22"/>
              </w:rPr>
              <w:t xml:space="preserve"> </w:t>
            </w:r>
            <w:proofErr w:type="spellStart"/>
            <w:r w:rsidRPr="00931DF1">
              <w:rPr>
                <w:rFonts w:ascii="Arial Narrow" w:eastAsia="Times New Roman" w:hAnsi="Arial Narrow" w:cs="Times New Roman"/>
                <w:color w:val="000000"/>
                <w:sz w:val="22"/>
                <w:lang w:eastAsia="ru-RU"/>
              </w:rPr>
              <w:t>иксазомиб</w:t>
            </w:r>
            <w:proofErr w:type="spellEnd"/>
          </w:p>
        </w:tc>
      </w:tr>
      <w:tr w:rsidR="00052766" w:rsidRPr="00420761" w14:paraId="40901385" w14:textId="77777777" w:rsidTr="001D32AF">
        <w:trPr>
          <w:trHeight w:val="180"/>
        </w:trPr>
        <w:tc>
          <w:tcPr>
            <w:tcW w:w="4206" w:type="dxa"/>
          </w:tcPr>
          <w:p w14:paraId="1920B75A" w14:textId="77777777" w:rsidR="00052766" w:rsidRPr="00931DF1" w:rsidRDefault="00BE0F47" w:rsidP="00BE0F47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Другие иммунодепрессанты</w:t>
            </w:r>
          </w:p>
        </w:tc>
        <w:tc>
          <w:tcPr>
            <w:tcW w:w="6709" w:type="dxa"/>
            <w:gridSpan w:val="2"/>
          </w:tcPr>
          <w:p w14:paraId="1726A4E1" w14:textId="77777777" w:rsidR="00052766" w:rsidRPr="00931DF1" w:rsidRDefault="00BE0F47" w:rsidP="00BE0F47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леналидомид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помалидомид</w:t>
            </w:r>
            <w:proofErr w:type="spellEnd"/>
          </w:p>
        </w:tc>
      </w:tr>
      <w:tr w:rsidR="000D6935" w:rsidRPr="00420761" w14:paraId="0FE2A26E" w14:textId="77777777" w:rsidTr="001D32AF">
        <w:trPr>
          <w:trHeight w:val="198"/>
        </w:trPr>
        <w:tc>
          <w:tcPr>
            <w:tcW w:w="10915" w:type="dxa"/>
            <w:gridSpan w:val="3"/>
          </w:tcPr>
          <w:p w14:paraId="7249AF9A" w14:textId="77777777" w:rsidR="000D6935" w:rsidRPr="00931DF1" w:rsidRDefault="000D6935" w:rsidP="000D6935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больные рассеянным склерозом</w:t>
            </w:r>
          </w:p>
        </w:tc>
      </w:tr>
      <w:tr w:rsidR="00BE0F47" w:rsidRPr="00420761" w14:paraId="74BA7291" w14:textId="77777777" w:rsidTr="001D32AF">
        <w:trPr>
          <w:trHeight w:val="230"/>
        </w:trPr>
        <w:tc>
          <w:tcPr>
            <w:tcW w:w="4206" w:type="dxa"/>
          </w:tcPr>
          <w:p w14:paraId="047E16A1" w14:textId="77777777" w:rsidR="00BE0F47" w:rsidRPr="00931DF1" w:rsidRDefault="008B21F6" w:rsidP="008B21F6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Интерфероны</w:t>
            </w:r>
          </w:p>
        </w:tc>
        <w:tc>
          <w:tcPr>
            <w:tcW w:w="6709" w:type="dxa"/>
            <w:gridSpan w:val="2"/>
          </w:tcPr>
          <w:p w14:paraId="7436C898" w14:textId="77777777" w:rsidR="00BE0F47" w:rsidRPr="00931DF1" w:rsidRDefault="008B21F6" w:rsidP="008B21F6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интерферон бета-1a, интерферон бета-1b,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пэгинтерферон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бета-1a</w:t>
            </w:r>
          </w:p>
        </w:tc>
      </w:tr>
      <w:tr w:rsidR="00BE0F47" w:rsidRPr="00420761" w14:paraId="23B03AFD" w14:textId="77777777" w:rsidTr="001D32AF">
        <w:trPr>
          <w:trHeight w:val="358"/>
        </w:trPr>
        <w:tc>
          <w:tcPr>
            <w:tcW w:w="4206" w:type="dxa"/>
          </w:tcPr>
          <w:p w14:paraId="2FCA0E8D" w14:textId="77777777" w:rsidR="00BE0F47" w:rsidRPr="00931DF1" w:rsidRDefault="00BF272B" w:rsidP="00BF272B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</w:t>
            </w:r>
            <w:r w:rsidR="004F6069"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ругие иммуностимуляторы</w:t>
            </w:r>
          </w:p>
        </w:tc>
        <w:tc>
          <w:tcPr>
            <w:tcW w:w="6709" w:type="dxa"/>
            <w:gridSpan w:val="2"/>
          </w:tcPr>
          <w:p w14:paraId="759D0405" w14:textId="77777777" w:rsidR="00BE0F47" w:rsidRPr="00931DF1" w:rsidRDefault="00BF272B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глатирамера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ацетат</w:t>
            </w:r>
          </w:p>
        </w:tc>
      </w:tr>
      <w:tr w:rsidR="00BE0F47" w:rsidRPr="00420761" w14:paraId="001A4A8F" w14:textId="77777777" w:rsidTr="001D32AF">
        <w:trPr>
          <w:trHeight w:val="278"/>
        </w:trPr>
        <w:tc>
          <w:tcPr>
            <w:tcW w:w="4206" w:type="dxa"/>
          </w:tcPr>
          <w:p w14:paraId="3AD3C976" w14:textId="77777777" w:rsidR="00BE0F47" w:rsidRPr="00931DF1" w:rsidRDefault="00BF272B" w:rsidP="00BF272B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С</w:t>
            </w:r>
            <w:r w:rsidR="004F6069"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елективные иммунодепрессанты</w:t>
            </w:r>
          </w:p>
        </w:tc>
        <w:tc>
          <w:tcPr>
            <w:tcW w:w="6709" w:type="dxa"/>
            <w:gridSpan w:val="2"/>
          </w:tcPr>
          <w:p w14:paraId="69E48DA1" w14:textId="77777777" w:rsidR="00BE0F47" w:rsidRPr="00931DF1" w:rsidRDefault="00BF272B" w:rsidP="00BF272B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алемтузумаб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кладрибин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натализумаб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окрелизумаб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терифлуномид</w:t>
            </w:r>
            <w:proofErr w:type="spellEnd"/>
          </w:p>
        </w:tc>
      </w:tr>
      <w:tr w:rsidR="006E58AE" w:rsidRPr="00420761" w14:paraId="3B3C17EF" w14:textId="77777777" w:rsidTr="001D32AF">
        <w:trPr>
          <w:trHeight w:val="269"/>
        </w:trPr>
        <w:tc>
          <w:tcPr>
            <w:tcW w:w="10915" w:type="dxa"/>
            <w:gridSpan w:val="3"/>
          </w:tcPr>
          <w:p w14:paraId="0BAB071A" w14:textId="77777777" w:rsidR="006E58AE" w:rsidRPr="00931DF1" w:rsidRDefault="006E58AE" w:rsidP="006E58A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BE0F47" w:rsidRPr="00420761" w14:paraId="3D41B896" w14:textId="77777777" w:rsidTr="001D32AF">
        <w:trPr>
          <w:trHeight w:val="318"/>
        </w:trPr>
        <w:tc>
          <w:tcPr>
            <w:tcW w:w="4206" w:type="dxa"/>
          </w:tcPr>
          <w:p w14:paraId="0B6F097B" w14:textId="77777777" w:rsidR="00BE0F47" w:rsidRPr="00931DF1" w:rsidRDefault="00427A4E" w:rsidP="00427A4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Селективные иммунодепрессанты</w:t>
            </w:r>
          </w:p>
        </w:tc>
        <w:tc>
          <w:tcPr>
            <w:tcW w:w="6709" w:type="dxa"/>
            <w:gridSpan w:val="2"/>
          </w:tcPr>
          <w:p w14:paraId="3DCB59D3" w14:textId="77777777" w:rsidR="00BE0F47" w:rsidRPr="00931DF1" w:rsidRDefault="00427A4E" w:rsidP="00427A4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микофенолата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мофетил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микофеноловая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кислота,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эверолимус</w:t>
            </w:r>
            <w:proofErr w:type="spellEnd"/>
          </w:p>
        </w:tc>
      </w:tr>
      <w:tr w:rsidR="00BE0F47" w:rsidRPr="00420761" w14:paraId="1FAF467E" w14:textId="77777777" w:rsidTr="001D32AF">
        <w:trPr>
          <w:trHeight w:val="266"/>
        </w:trPr>
        <w:tc>
          <w:tcPr>
            <w:tcW w:w="4206" w:type="dxa"/>
          </w:tcPr>
          <w:p w14:paraId="1D533088" w14:textId="77777777" w:rsidR="00BE0F47" w:rsidRPr="00931DF1" w:rsidRDefault="00427A4E" w:rsidP="00427A4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Ингибиторы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кальциневрина</w:t>
            </w:r>
            <w:proofErr w:type="spellEnd"/>
          </w:p>
        </w:tc>
        <w:tc>
          <w:tcPr>
            <w:tcW w:w="6709" w:type="dxa"/>
            <w:gridSpan w:val="2"/>
          </w:tcPr>
          <w:p w14:paraId="1B798350" w14:textId="77777777" w:rsidR="00BE0F47" w:rsidRPr="00931DF1" w:rsidRDefault="00427A4E" w:rsidP="00427A4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такролимус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, циклоспорин</w:t>
            </w:r>
          </w:p>
        </w:tc>
      </w:tr>
      <w:tr w:rsidR="007D6F6A" w:rsidRPr="00420761" w14:paraId="2860CFC2" w14:textId="77777777" w:rsidTr="001D32AF">
        <w:trPr>
          <w:trHeight w:val="284"/>
        </w:trPr>
        <w:tc>
          <w:tcPr>
            <w:tcW w:w="10915" w:type="dxa"/>
            <w:gridSpan w:val="3"/>
          </w:tcPr>
          <w:p w14:paraId="22300C9E" w14:textId="77777777" w:rsidR="007D6F6A" w:rsidRPr="00931DF1" w:rsidRDefault="007D6F6A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Лекарственные препараты, которыми обеспечиваются больные </w:t>
            </w:r>
            <w:proofErr w:type="spellStart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гемолитико</w:t>
            </w:r>
            <w:proofErr w:type="spellEnd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-уремическим синдромом</w:t>
            </w:r>
          </w:p>
        </w:tc>
      </w:tr>
      <w:tr w:rsidR="00BE0F47" w:rsidRPr="00420761" w14:paraId="1F5EDF13" w14:textId="77777777" w:rsidTr="001D32AF">
        <w:trPr>
          <w:trHeight w:val="274"/>
        </w:trPr>
        <w:tc>
          <w:tcPr>
            <w:tcW w:w="4206" w:type="dxa"/>
          </w:tcPr>
          <w:p w14:paraId="250F0E75" w14:textId="77777777" w:rsidR="00BE0F47" w:rsidRPr="00931DF1" w:rsidRDefault="007D6F6A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Селективные иммунодепрессанты</w:t>
            </w:r>
          </w:p>
        </w:tc>
        <w:tc>
          <w:tcPr>
            <w:tcW w:w="6709" w:type="dxa"/>
            <w:gridSpan w:val="2"/>
          </w:tcPr>
          <w:p w14:paraId="4DAA7532" w14:textId="77777777" w:rsidR="00BE0F47" w:rsidRPr="00931DF1" w:rsidRDefault="007D6F6A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экулизумаб</w:t>
            </w:r>
            <w:proofErr w:type="spellEnd"/>
          </w:p>
        </w:tc>
      </w:tr>
      <w:tr w:rsidR="007D6F6A" w:rsidRPr="00420761" w14:paraId="4E892CCD" w14:textId="77777777" w:rsidTr="001D32AF">
        <w:trPr>
          <w:trHeight w:val="264"/>
        </w:trPr>
        <w:tc>
          <w:tcPr>
            <w:tcW w:w="10915" w:type="dxa"/>
            <w:gridSpan w:val="3"/>
          </w:tcPr>
          <w:p w14:paraId="15A0A290" w14:textId="77777777" w:rsidR="007D6F6A" w:rsidRPr="00931DF1" w:rsidRDefault="007D6F6A" w:rsidP="007D6F6A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Лекарственные препараты, которыми обеспечиваются больные юношеским артритом с системным началом</w:t>
            </w:r>
          </w:p>
        </w:tc>
      </w:tr>
      <w:tr w:rsidR="00BE0F47" w:rsidRPr="00420761" w14:paraId="3790C25A" w14:textId="77777777" w:rsidTr="001D32AF">
        <w:trPr>
          <w:trHeight w:val="414"/>
        </w:trPr>
        <w:tc>
          <w:tcPr>
            <w:tcW w:w="4206" w:type="dxa"/>
          </w:tcPr>
          <w:p w14:paraId="7F88A10A" w14:textId="77777777" w:rsidR="00BE0F47" w:rsidRPr="00931DF1" w:rsidRDefault="007D6F6A" w:rsidP="007D6F6A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ингибиторы фактора некроза опухоли альфа (ФНО-альфа)</w:t>
            </w:r>
          </w:p>
        </w:tc>
        <w:tc>
          <w:tcPr>
            <w:tcW w:w="6709" w:type="dxa"/>
            <w:gridSpan w:val="2"/>
          </w:tcPr>
          <w:p w14:paraId="37970467" w14:textId="77777777" w:rsidR="00BE0F47" w:rsidRPr="00931DF1" w:rsidRDefault="007D6F6A" w:rsidP="007D6F6A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адалимумаб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, этанерцепт</w:t>
            </w:r>
          </w:p>
        </w:tc>
      </w:tr>
      <w:tr w:rsidR="007D6F6A" w:rsidRPr="00420761" w14:paraId="7587CBAD" w14:textId="77777777" w:rsidTr="001D32AF">
        <w:trPr>
          <w:trHeight w:val="286"/>
        </w:trPr>
        <w:tc>
          <w:tcPr>
            <w:tcW w:w="4206" w:type="dxa"/>
          </w:tcPr>
          <w:p w14:paraId="477CD5DB" w14:textId="77777777" w:rsidR="007D6F6A" w:rsidRPr="00931DF1" w:rsidRDefault="007D6F6A" w:rsidP="007D6F6A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ингибиторы интерлейкина</w:t>
            </w:r>
          </w:p>
        </w:tc>
        <w:tc>
          <w:tcPr>
            <w:tcW w:w="6709" w:type="dxa"/>
            <w:gridSpan w:val="2"/>
          </w:tcPr>
          <w:p w14:paraId="1B250043" w14:textId="77777777" w:rsidR="007D6F6A" w:rsidRPr="00931DF1" w:rsidRDefault="007D6F6A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канакинумаб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тоцилизумаб</w:t>
            </w:r>
            <w:proofErr w:type="spellEnd"/>
          </w:p>
        </w:tc>
      </w:tr>
      <w:tr w:rsidR="00C86C81" w:rsidRPr="00420761" w14:paraId="395D68D2" w14:textId="77777777" w:rsidTr="001D32AF">
        <w:trPr>
          <w:trHeight w:val="276"/>
        </w:trPr>
        <w:tc>
          <w:tcPr>
            <w:tcW w:w="10915" w:type="dxa"/>
            <w:gridSpan w:val="3"/>
          </w:tcPr>
          <w:p w14:paraId="759D94AB" w14:textId="77777777" w:rsidR="00C86C81" w:rsidRPr="00931DF1" w:rsidRDefault="00C86C81" w:rsidP="00C86C81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lastRenderedPageBreak/>
              <w:t xml:space="preserve">Лекарственные препараты, которыми обеспечиваются больные </w:t>
            </w:r>
            <w:proofErr w:type="spellStart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мукополисахаридозом</w:t>
            </w:r>
            <w:proofErr w:type="spellEnd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 I типа</w:t>
            </w:r>
          </w:p>
        </w:tc>
      </w:tr>
      <w:tr w:rsidR="007D6F6A" w:rsidRPr="00420761" w14:paraId="33F33F47" w14:textId="77777777" w:rsidTr="001D32AF">
        <w:trPr>
          <w:trHeight w:val="280"/>
        </w:trPr>
        <w:tc>
          <w:tcPr>
            <w:tcW w:w="4206" w:type="dxa"/>
          </w:tcPr>
          <w:p w14:paraId="4F8B0E24" w14:textId="77777777" w:rsidR="007D6F6A" w:rsidRPr="00931DF1" w:rsidRDefault="007D75AE" w:rsidP="007D75A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Ферментные препараты</w:t>
            </w:r>
          </w:p>
        </w:tc>
        <w:tc>
          <w:tcPr>
            <w:tcW w:w="6709" w:type="dxa"/>
            <w:gridSpan w:val="2"/>
          </w:tcPr>
          <w:p w14:paraId="24AA4A5B" w14:textId="77777777" w:rsidR="007D6F6A" w:rsidRPr="00931DF1" w:rsidRDefault="007D75AE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ларонидаза</w:t>
            </w:r>
            <w:proofErr w:type="spellEnd"/>
          </w:p>
        </w:tc>
      </w:tr>
      <w:tr w:rsidR="00AA5CA3" w:rsidRPr="00420761" w14:paraId="50814F99" w14:textId="77777777" w:rsidTr="001D32AF">
        <w:trPr>
          <w:trHeight w:val="250"/>
        </w:trPr>
        <w:tc>
          <w:tcPr>
            <w:tcW w:w="10915" w:type="dxa"/>
            <w:gridSpan w:val="3"/>
          </w:tcPr>
          <w:p w14:paraId="15CF65CE" w14:textId="77777777" w:rsidR="00AA5CA3" w:rsidRPr="00931DF1" w:rsidRDefault="00AA5CA3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Лекарственные препараты, которыми обеспечиваются больные </w:t>
            </w:r>
            <w:proofErr w:type="spellStart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мукополисахаридозом</w:t>
            </w:r>
            <w:proofErr w:type="spellEnd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 II типа</w:t>
            </w:r>
          </w:p>
        </w:tc>
      </w:tr>
      <w:tr w:rsidR="007D6F6A" w:rsidRPr="00420761" w14:paraId="3D1D6D6B" w14:textId="77777777" w:rsidTr="001D32AF">
        <w:trPr>
          <w:trHeight w:val="414"/>
        </w:trPr>
        <w:tc>
          <w:tcPr>
            <w:tcW w:w="4206" w:type="dxa"/>
          </w:tcPr>
          <w:p w14:paraId="0BD79087" w14:textId="77777777" w:rsidR="007D6F6A" w:rsidRPr="00931DF1" w:rsidRDefault="006A4526" w:rsidP="006A4526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Ферментные препараты</w:t>
            </w:r>
          </w:p>
        </w:tc>
        <w:tc>
          <w:tcPr>
            <w:tcW w:w="6709" w:type="dxa"/>
            <w:gridSpan w:val="2"/>
          </w:tcPr>
          <w:p w14:paraId="67D04CC1" w14:textId="77777777" w:rsidR="007D6F6A" w:rsidRPr="00931DF1" w:rsidRDefault="006A4526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идурсульфаза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, </w:t>
            </w: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идурсульфаза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бета</w:t>
            </w:r>
          </w:p>
        </w:tc>
      </w:tr>
      <w:tr w:rsidR="000A6739" w:rsidRPr="00420761" w14:paraId="4458E2B9" w14:textId="77777777" w:rsidTr="001D32AF">
        <w:trPr>
          <w:trHeight w:val="414"/>
        </w:trPr>
        <w:tc>
          <w:tcPr>
            <w:tcW w:w="10915" w:type="dxa"/>
            <w:gridSpan w:val="3"/>
          </w:tcPr>
          <w:p w14:paraId="2CFB6B87" w14:textId="77777777" w:rsidR="000A6739" w:rsidRPr="00931DF1" w:rsidRDefault="000A6739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Лекарственные препараты, которыми обеспечиваются больные </w:t>
            </w:r>
            <w:proofErr w:type="spellStart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>мукополисахаридозом</w:t>
            </w:r>
            <w:proofErr w:type="spellEnd"/>
            <w:r w:rsidRPr="00931DF1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VI типа</w:t>
            </w:r>
          </w:p>
        </w:tc>
      </w:tr>
      <w:tr w:rsidR="007D6F6A" w:rsidRPr="00420761" w14:paraId="5274D094" w14:textId="77777777" w:rsidTr="001D32AF">
        <w:trPr>
          <w:trHeight w:val="280"/>
        </w:trPr>
        <w:tc>
          <w:tcPr>
            <w:tcW w:w="4206" w:type="dxa"/>
          </w:tcPr>
          <w:p w14:paraId="20FEB464" w14:textId="77777777" w:rsidR="007D6F6A" w:rsidRPr="00931DF1" w:rsidRDefault="000A6739" w:rsidP="000A6739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Ферментные препараты</w:t>
            </w:r>
          </w:p>
        </w:tc>
        <w:tc>
          <w:tcPr>
            <w:tcW w:w="6709" w:type="dxa"/>
            <w:gridSpan w:val="2"/>
          </w:tcPr>
          <w:p w14:paraId="665B2A5B" w14:textId="77777777" w:rsidR="007D6F6A" w:rsidRPr="00931DF1" w:rsidRDefault="000A6739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галсульфаза</w:t>
            </w:r>
            <w:proofErr w:type="spellEnd"/>
          </w:p>
        </w:tc>
      </w:tr>
      <w:tr w:rsidR="000A6739" w:rsidRPr="00420761" w14:paraId="58F1DBA8" w14:textId="77777777" w:rsidTr="001D32AF">
        <w:trPr>
          <w:trHeight w:val="256"/>
        </w:trPr>
        <w:tc>
          <w:tcPr>
            <w:tcW w:w="10915" w:type="dxa"/>
            <w:gridSpan w:val="3"/>
          </w:tcPr>
          <w:p w14:paraId="6672B0B4" w14:textId="77777777" w:rsidR="000A6739" w:rsidRPr="00931DF1" w:rsidRDefault="000A6739" w:rsidP="000A6739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Лекарственные препараты, которыми обеспечиваются больные </w:t>
            </w:r>
            <w:proofErr w:type="spellStart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апластической</w:t>
            </w:r>
            <w:proofErr w:type="spellEnd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 анемией неуточненной</w:t>
            </w:r>
          </w:p>
        </w:tc>
      </w:tr>
      <w:tr w:rsidR="007D6F6A" w:rsidRPr="00420761" w14:paraId="543B45DA" w14:textId="77777777" w:rsidTr="001D32AF">
        <w:trPr>
          <w:trHeight w:val="289"/>
        </w:trPr>
        <w:tc>
          <w:tcPr>
            <w:tcW w:w="4206" w:type="dxa"/>
          </w:tcPr>
          <w:p w14:paraId="518495F2" w14:textId="77777777" w:rsidR="007D6F6A" w:rsidRPr="00931DF1" w:rsidRDefault="000A6739" w:rsidP="000A6739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</w:t>
            </w:r>
            <w:r w:rsidR="00071688"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нгибиторы </w:t>
            </w:r>
            <w:proofErr w:type="spellStart"/>
            <w:r w:rsidR="00071688"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кальциневрина</w:t>
            </w:r>
            <w:proofErr w:type="spellEnd"/>
          </w:p>
        </w:tc>
        <w:tc>
          <w:tcPr>
            <w:tcW w:w="6709" w:type="dxa"/>
            <w:gridSpan w:val="2"/>
          </w:tcPr>
          <w:p w14:paraId="66793D8D" w14:textId="77777777" w:rsidR="007D6F6A" w:rsidRPr="00931DF1" w:rsidRDefault="000A6739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циклоспорин</w:t>
            </w:r>
          </w:p>
        </w:tc>
      </w:tr>
      <w:tr w:rsidR="000758A3" w:rsidRPr="00420761" w14:paraId="1FE03A21" w14:textId="77777777" w:rsidTr="001D32AF">
        <w:trPr>
          <w:trHeight w:val="414"/>
        </w:trPr>
        <w:tc>
          <w:tcPr>
            <w:tcW w:w="10915" w:type="dxa"/>
            <w:gridSpan w:val="3"/>
          </w:tcPr>
          <w:p w14:paraId="00F3B12A" w14:textId="77777777" w:rsidR="000758A3" w:rsidRPr="00931DF1" w:rsidRDefault="000758A3" w:rsidP="000758A3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 xml:space="preserve">Лекарственные препараты, которыми обеспечиваются больные наследственным дефицитом факторов II (фибриногена), VII (лабильного), X (Стюарта - </w:t>
            </w:r>
            <w:proofErr w:type="spellStart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Прауэра</w:t>
            </w:r>
            <w:proofErr w:type="spellEnd"/>
            <w:r w:rsidRPr="00931DF1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)</w:t>
            </w:r>
          </w:p>
        </w:tc>
      </w:tr>
      <w:tr w:rsidR="000758A3" w:rsidRPr="00420761" w14:paraId="675932CE" w14:textId="77777777" w:rsidTr="001D32AF">
        <w:trPr>
          <w:trHeight w:val="314"/>
        </w:trPr>
        <w:tc>
          <w:tcPr>
            <w:tcW w:w="4206" w:type="dxa"/>
          </w:tcPr>
          <w:p w14:paraId="7822BB5C" w14:textId="77777777" w:rsidR="000758A3" w:rsidRPr="00931DF1" w:rsidRDefault="00FF22D7" w:rsidP="00FF22D7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Факторы свертывания крови</w:t>
            </w:r>
          </w:p>
        </w:tc>
        <w:tc>
          <w:tcPr>
            <w:tcW w:w="6709" w:type="dxa"/>
            <w:gridSpan w:val="2"/>
          </w:tcPr>
          <w:p w14:paraId="677AA6AD" w14:textId="77777777" w:rsidR="000758A3" w:rsidRPr="00931DF1" w:rsidRDefault="00FF22D7" w:rsidP="000758A3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эптаког</w:t>
            </w:r>
            <w:proofErr w:type="spellEnd"/>
            <w:r w:rsidRPr="00931DF1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альфа (активированный)</w:t>
            </w:r>
          </w:p>
        </w:tc>
      </w:tr>
    </w:tbl>
    <w:p w14:paraId="63FF019E" w14:textId="77777777" w:rsidR="0000306D" w:rsidRDefault="0000306D" w:rsidP="0000306D">
      <w:pPr>
        <w:spacing w:line="240" w:lineRule="auto"/>
        <w:ind w:left="0"/>
        <w:jc w:val="center"/>
        <w:rPr>
          <w:rFonts w:eastAsia="Calibri" w:cs="Times New Roman"/>
          <w:b/>
          <w:color w:val="000000"/>
          <w:sz w:val="26"/>
          <w:szCs w:val="26"/>
        </w:rPr>
      </w:pPr>
    </w:p>
    <w:p w14:paraId="48EE031C" w14:textId="77777777" w:rsidR="0000306D" w:rsidRPr="0000306D" w:rsidRDefault="0000306D" w:rsidP="0000306D">
      <w:pPr>
        <w:spacing w:line="240" w:lineRule="auto"/>
        <w:ind w:left="0"/>
        <w:jc w:val="center"/>
        <w:rPr>
          <w:rFonts w:eastAsia="Calibri" w:cs="Times New Roman"/>
          <w:b/>
          <w:sz w:val="26"/>
          <w:szCs w:val="26"/>
        </w:rPr>
      </w:pPr>
    </w:p>
    <w:tbl>
      <w:tblPr>
        <w:tblStyle w:val="24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89"/>
        <w:gridCol w:w="2126"/>
      </w:tblGrid>
      <w:tr w:rsidR="003D18F2" w:rsidRPr="005867B5" w14:paraId="6A5DAB65" w14:textId="77777777" w:rsidTr="00352595">
        <w:trPr>
          <w:trHeight w:val="1660"/>
        </w:trPr>
        <w:tc>
          <w:tcPr>
            <w:tcW w:w="8789" w:type="dxa"/>
            <w:vAlign w:val="center"/>
          </w:tcPr>
          <w:p w14:paraId="63536350" w14:textId="77777777" w:rsidR="000A5D68" w:rsidRPr="000A5D68" w:rsidRDefault="000A5D68" w:rsidP="000A5D68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A5D68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 с Распоряжением Правительства РФ от 18.12.2025 N 3867-р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      </w:r>
          </w:p>
          <w:p w14:paraId="2DF334B9" w14:textId="1115EA61" w:rsidR="003D18F2" w:rsidRPr="00677018" w:rsidRDefault="000A5D68" w:rsidP="000A5D68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A5D68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по ссылке: https://normativ.kontur.ru/document?moduleId=1&amp;documentId=503753</w:t>
            </w:r>
          </w:p>
        </w:tc>
        <w:tc>
          <w:tcPr>
            <w:tcW w:w="2126" w:type="dxa"/>
            <w:vAlign w:val="center"/>
          </w:tcPr>
          <w:p w14:paraId="663A6C67" w14:textId="10625F29" w:rsidR="003D18F2" w:rsidRPr="00B47530" w:rsidRDefault="000A5D68" w:rsidP="005867B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2"/>
                <w:lang w:eastAsia="ru-RU"/>
              </w:rPr>
            </w:pPr>
            <w:r>
              <w:rPr>
                <w:rFonts w:eastAsia="Calibri" w:cs="Times New Roman"/>
                <w:bCs/>
                <w:noProof/>
                <w:sz w:val="22"/>
                <w:lang w:eastAsia="ru-RU"/>
              </w:rPr>
              <w:drawing>
                <wp:inline distT="0" distB="0" distL="0" distR="0" wp14:anchorId="59090922" wp14:editId="099ABD71">
                  <wp:extent cx="1134110" cy="1134110"/>
                  <wp:effectExtent l="0" t="0" r="889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0C" w:rsidRPr="005867B5" w14:paraId="4BFBD27C" w14:textId="77777777" w:rsidTr="00352595">
        <w:tc>
          <w:tcPr>
            <w:tcW w:w="8789" w:type="dxa"/>
            <w:vAlign w:val="center"/>
          </w:tcPr>
          <w:p w14:paraId="3A9BC492" w14:textId="77777777" w:rsidR="000A5D68" w:rsidRPr="000A5D68" w:rsidRDefault="0068652C" w:rsidP="000A5D68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61620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="000A5D68" w:rsidRPr="000A5D68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Информация предоставлена в соответствии с Постановлением Правительства РФ от 29.12.2025 N 2188 «О Программе государственных гарантий бесплатного оказания гражданам медицинской помощи на 2026 год и на плановый период 2027 и 2028 годов»</w:t>
            </w:r>
          </w:p>
          <w:p w14:paraId="04D0DF99" w14:textId="77777777" w:rsidR="000A5D68" w:rsidRPr="000A5D68" w:rsidRDefault="000A5D68" w:rsidP="000A5D68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0A5D68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С полной версией документа вы можете ознакомиться по ссылке: </w:t>
            </w:r>
          </w:p>
          <w:p w14:paraId="763DDD18" w14:textId="5C1E99CB" w:rsidR="0055280C" w:rsidRPr="00E551BA" w:rsidRDefault="000A5D68" w:rsidP="000A5D68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0A5D68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https://med-disp-protivotuberkuleznyj-ulanude-r81.gosweb.gosuslugi.ru/dokumenty/postanovlenie-pravitelstva-rf-ot-28122020-2299-o-programme-gosudarstvennyh-garantiy-besplatnogo-okazaniya-grazhdanam-meditsinskoy-pomoschi-na-2021-god-i-na-planovyy-period-2022-i-2023-godov.html</w:t>
            </w:r>
          </w:p>
        </w:tc>
        <w:tc>
          <w:tcPr>
            <w:tcW w:w="2126" w:type="dxa"/>
            <w:vAlign w:val="center"/>
          </w:tcPr>
          <w:p w14:paraId="3E57DE66" w14:textId="56ECAFC2" w:rsidR="0055280C" w:rsidRPr="00B47530" w:rsidRDefault="000A5D68" w:rsidP="005867B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2"/>
                <w:lang w:eastAsia="ru-RU"/>
              </w:rPr>
            </w:pPr>
            <w:bookmarkStart w:id="2" w:name="_GoBack"/>
            <w:bookmarkEnd w:id="2"/>
            <w:r>
              <w:rPr>
                <w:rFonts w:eastAsia="Calibri" w:cs="Times New Roman"/>
                <w:bCs/>
                <w:noProof/>
                <w:sz w:val="22"/>
                <w:lang w:eastAsia="ru-RU"/>
              </w:rPr>
              <w:drawing>
                <wp:inline distT="0" distB="0" distL="0" distR="0" wp14:anchorId="5ED2057D" wp14:editId="34D7D3FF">
                  <wp:extent cx="1085215" cy="1085215"/>
                  <wp:effectExtent l="0" t="0" r="635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0C" w:rsidRPr="005867B5" w14:paraId="4E4323E3" w14:textId="77777777" w:rsidTr="00352595">
        <w:tc>
          <w:tcPr>
            <w:tcW w:w="8789" w:type="dxa"/>
            <w:vAlign w:val="center"/>
          </w:tcPr>
          <w:p w14:paraId="7090C4DF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Информация предоставлена в соответствии с Постановлением Правительства РБ от 28.01.2026 N 38 «О Программе государственных гарантий бесплатного оказания гражданам медицинской помощи на территории Республики Бурятия на 2026 год и на плановый период 2027 и 2028 годов» </w:t>
            </w:r>
          </w:p>
          <w:p w14:paraId="60E64BAE" w14:textId="7CDD9C83" w:rsidR="0055280C" w:rsidRPr="00677018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по ссылке: https://med-disp-protivotuberkuleznyj-ulanude-r81.gosweb.gosuslugi.ru/dokumenty/postanovlenie-administratsii-leningradskoy-oblasti-ot-28122021-2505-o-programme-gosudarstvennyh-garantiy-besplatnogo-okazaniya-grazhdanam-meditsinskoy-pomoschi-na-2022-god-i-na-planovyy-period-2023-i-2024-godov.html</w:t>
            </w:r>
          </w:p>
        </w:tc>
        <w:tc>
          <w:tcPr>
            <w:tcW w:w="2126" w:type="dxa"/>
            <w:vAlign w:val="center"/>
          </w:tcPr>
          <w:p w14:paraId="7DF22A06" w14:textId="13CB6EC5" w:rsidR="0055280C" w:rsidRPr="0055280C" w:rsidRDefault="00802A4B" w:rsidP="005867B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2"/>
                <w:lang w:eastAsia="ru-RU"/>
              </w:rPr>
            </w:pPr>
            <w:r>
              <w:rPr>
                <w:rFonts w:eastAsia="Calibri" w:cs="Times New Roman"/>
                <w:bCs/>
                <w:noProof/>
                <w:sz w:val="22"/>
                <w:lang w:eastAsia="ru-RU"/>
              </w:rPr>
              <w:drawing>
                <wp:inline distT="0" distB="0" distL="0" distR="0" wp14:anchorId="15044BE2" wp14:editId="7906C549">
                  <wp:extent cx="1139825" cy="1139825"/>
                  <wp:effectExtent l="0" t="0" r="317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4911D" w14:textId="423F477E" w:rsidR="003424A3" w:rsidRDefault="003424A3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10A6892A" w14:textId="02222B91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73EDFA91" w14:textId="0BB282EB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5A552DB0" w14:textId="10C69B3F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2E3E7F5A" w14:textId="2EA873C4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0F6DF867" w14:textId="08DF44DD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786183A9" w14:textId="5004DF22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65F0F530" w14:textId="67FB2A78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29993D59" w14:textId="77777777" w:rsidR="00F2634D" w:rsidRDefault="00F2634D" w:rsidP="00B47530">
      <w:pPr>
        <w:spacing w:after="160" w:line="259" w:lineRule="auto"/>
        <w:ind w:left="0"/>
        <w:rPr>
          <w:rFonts w:eastAsia="Calibri" w:cs="Times New Roman"/>
          <w:color w:val="000000"/>
          <w:szCs w:val="28"/>
        </w:rPr>
      </w:pPr>
    </w:p>
    <w:p w14:paraId="0FFFAA41" w14:textId="77777777" w:rsidR="007A478A" w:rsidRPr="005B275E" w:rsidRDefault="005867B5" w:rsidP="00275D77">
      <w:pPr>
        <w:spacing w:line="240" w:lineRule="auto"/>
        <w:ind w:left="0"/>
        <w:jc w:val="center"/>
        <w:rPr>
          <w:rFonts w:ascii="Arial Narrow" w:eastAsia="Calibri" w:hAnsi="Arial Narrow" w:cs="Times New Roman"/>
          <w:b/>
          <w:color w:val="000000"/>
          <w:szCs w:val="28"/>
        </w:rPr>
      </w:pPr>
      <w:r w:rsidRPr="005B275E">
        <w:rPr>
          <w:rFonts w:ascii="Arial Narrow" w:eastAsia="Calibri" w:hAnsi="Arial Narrow" w:cs="Times New Roman"/>
          <w:b/>
          <w:color w:val="000000"/>
          <w:szCs w:val="28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  <w:r w:rsidR="00B47530" w:rsidRPr="005B275E">
        <w:rPr>
          <w:rFonts w:ascii="Arial Narrow" w:eastAsia="Calibri" w:hAnsi="Arial Narrow" w:cs="Times New Roman"/>
          <w:b/>
          <w:color w:val="000000"/>
          <w:szCs w:val="28"/>
        </w:rPr>
        <w:t xml:space="preserve"> </w:t>
      </w:r>
    </w:p>
    <w:p w14:paraId="5E33333D" w14:textId="77777777" w:rsidR="00275D77" w:rsidRPr="005B275E" w:rsidRDefault="00275D77" w:rsidP="00275D77">
      <w:pPr>
        <w:spacing w:line="240" w:lineRule="auto"/>
        <w:ind w:left="0"/>
        <w:jc w:val="center"/>
        <w:rPr>
          <w:rFonts w:ascii="Arial Narrow" w:eastAsia="Calibri" w:hAnsi="Arial Narrow" w:cs="Times New Roman"/>
          <w:b/>
          <w:color w:val="000000"/>
          <w:szCs w:val="28"/>
        </w:rPr>
      </w:pPr>
    </w:p>
    <w:p w14:paraId="6D419645" w14:textId="77777777" w:rsidR="007A478A" w:rsidRPr="005B275E" w:rsidRDefault="007A478A" w:rsidP="00856A2F">
      <w:pPr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 Narrow" w:eastAsia="Times New Roman" w:hAnsi="Arial Narrow" w:cs="Times New Roman"/>
          <w:b/>
          <w:szCs w:val="28"/>
          <w:lang w:eastAsia="ru-RU"/>
        </w:rPr>
      </w:pPr>
      <w:r w:rsidRPr="005B275E">
        <w:rPr>
          <w:rFonts w:ascii="Arial Narrow" w:eastAsia="Times New Roman" w:hAnsi="Arial Narrow" w:cs="Times New Roman"/>
          <w:szCs w:val="28"/>
          <w:lang w:eastAsia="ru-RU"/>
        </w:rPr>
        <w:t xml:space="preserve">Согласно постановлению Правительства РФ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</w:t>
      </w:r>
      <w:r w:rsidRPr="005B275E">
        <w:rPr>
          <w:rFonts w:ascii="Arial Narrow" w:eastAsia="Times New Roman" w:hAnsi="Arial Narrow" w:cs="Times New Roman"/>
          <w:b/>
          <w:szCs w:val="28"/>
          <w:lang w:eastAsia="ru-RU"/>
        </w:rPr>
        <w:t>утверждён:</w:t>
      </w:r>
    </w:p>
    <w:p w14:paraId="082EB4D4" w14:textId="77777777" w:rsidR="007A478A" w:rsidRPr="005B275E" w:rsidRDefault="004A72A5" w:rsidP="00856A2F">
      <w:pPr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 Narrow" w:eastAsia="Times New Roman" w:hAnsi="Arial Narrow" w:cs="Times New Roman"/>
          <w:szCs w:val="28"/>
          <w:lang w:eastAsia="ru-RU"/>
        </w:rPr>
      </w:pPr>
      <w:r w:rsidRPr="005B275E">
        <w:rPr>
          <w:rFonts w:ascii="Arial Narrow" w:eastAsia="Times New Roman" w:hAnsi="Arial Narrow" w:cs="Times New Roman"/>
          <w:szCs w:val="28"/>
          <w:lang w:eastAsia="ru-RU"/>
        </w:rPr>
        <w:t xml:space="preserve">- </w:t>
      </w:r>
      <w:r w:rsidR="007A478A" w:rsidRPr="005B275E">
        <w:rPr>
          <w:rFonts w:ascii="Arial Narrow" w:eastAsia="Times New Roman" w:hAnsi="Arial Narrow" w:cs="Times New Roman"/>
          <w:szCs w:val="28"/>
          <w:lang w:eastAsia="ru-RU"/>
        </w:rPr>
        <w:t xml:space="preserve">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</w:t>
      </w:r>
      <w:r w:rsidR="00856A2F" w:rsidRPr="005B275E">
        <w:rPr>
          <w:rFonts w:ascii="Arial Narrow" w:eastAsia="Times New Roman" w:hAnsi="Arial Narrow" w:cs="Times New Roman"/>
          <w:szCs w:val="28"/>
          <w:lang w:eastAsia="ru-RU"/>
        </w:rPr>
        <w:t>по рецептам врачей бесплатно;</w:t>
      </w:r>
    </w:p>
    <w:p w14:paraId="02DBE1E4" w14:textId="77777777" w:rsidR="004A72A5" w:rsidRPr="005B275E" w:rsidRDefault="004A72A5" w:rsidP="00856A2F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 Narrow" w:eastAsia="Calibri" w:hAnsi="Arial Narrow" w:cs="Times New Roman"/>
          <w:szCs w:val="28"/>
        </w:rPr>
      </w:pPr>
      <w:r w:rsidRPr="005B275E">
        <w:rPr>
          <w:rFonts w:ascii="Arial Narrow" w:eastAsia="Times New Roman" w:hAnsi="Arial Narrow" w:cs="Times New Roman"/>
          <w:szCs w:val="28"/>
          <w:lang w:eastAsia="ru-RU"/>
        </w:rPr>
        <w:t xml:space="preserve">- </w:t>
      </w:r>
      <w:r w:rsidR="007A478A" w:rsidRPr="005B275E">
        <w:rPr>
          <w:rFonts w:ascii="Arial Narrow" w:eastAsia="Times New Roman" w:hAnsi="Arial Narrow" w:cs="Times New Roman"/>
          <w:szCs w:val="28"/>
          <w:lang w:eastAsia="ru-RU"/>
        </w:rPr>
        <w:t xml:space="preserve">перечень групп населения, при амбулаторном лечении которых лекарственные средства отпускаются по рецептам </w:t>
      </w:r>
      <w:r w:rsidR="00856A2F" w:rsidRPr="005B275E">
        <w:rPr>
          <w:rFonts w:ascii="Arial Narrow" w:eastAsia="Times New Roman" w:hAnsi="Arial Narrow" w:cs="Times New Roman"/>
          <w:szCs w:val="28"/>
          <w:lang w:eastAsia="ru-RU"/>
        </w:rPr>
        <w:t>врачей с 50-процентной скидкой;</w:t>
      </w:r>
    </w:p>
    <w:p w14:paraId="48759622" w14:textId="77777777" w:rsidR="007A478A" w:rsidRDefault="004A72A5" w:rsidP="00856A2F">
      <w:pPr>
        <w:spacing w:line="240" w:lineRule="auto"/>
        <w:ind w:left="0" w:firstLine="709"/>
        <w:jc w:val="both"/>
        <w:rPr>
          <w:rFonts w:ascii="Arial Narrow" w:eastAsia="Calibri" w:hAnsi="Arial Narrow" w:cs="Times New Roman"/>
          <w:szCs w:val="28"/>
        </w:rPr>
      </w:pPr>
      <w:r w:rsidRPr="005B275E">
        <w:rPr>
          <w:rFonts w:ascii="Arial Narrow" w:eastAsia="Calibri" w:hAnsi="Arial Narrow" w:cs="Times New Roman"/>
          <w:szCs w:val="28"/>
        </w:rPr>
        <w:t xml:space="preserve">        </w:t>
      </w:r>
      <w:r w:rsidR="007A478A" w:rsidRPr="005B275E">
        <w:rPr>
          <w:rFonts w:ascii="Arial Narrow" w:eastAsia="Calibri" w:hAnsi="Arial Narrow" w:cs="Times New Roman"/>
          <w:szCs w:val="28"/>
        </w:rPr>
        <w:t xml:space="preserve">Право на получение лекарственных препаратов по бесплатным рецептам также имеют лица, страдающие </w:t>
      </w:r>
      <w:proofErr w:type="spellStart"/>
      <w:r w:rsidR="007A478A" w:rsidRPr="005B275E">
        <w:rPr>
          <w:rFonts w:ascii="Arial Narrow" w:eastAsia="Calibri" w:hAnsi="Arial Narrow" w:cs="Times New Roman"/>
          <w:szCs w:val="28"/>
        </w:rPr>
        <w:t>жизнеугрожающими</w:t>
      </w:r>
      <w:proofErr w:type="spellEnd"/>
      <w:r w:rsidR="007A478A" w:rsidRPr="005B275E">
        <w:rPr>
          <w:rFonts w:ascii="Arial Narrow" w:eastAsia="Calibri" w:hAnsi="Arial Narrow" w:cs="Times New Roman"/>
          <w:szCs w:val="28"/>
        </w:rPr>
        <w:t xml:space="preserve"> и хроническими прогрессирующими редкими (</w:t>
      </w:r>
      <w:proofErr w:type="spellStart"/>
      <w:r w:rsidR="007A478A" w:rsidRPr="005B275E">
        <w:rPr>
          <w:rFonts w:ascii="Arial Narrow" w:eastAsia="Calibri" w:hAnsi="Arial Narrow" w:cs="Times New Roman"/>
          <w:szCs w:val="28"/>
        </w:rPr>
        <w:t>орфанными</w:t>
      </w:r>
      <w:proofErr w:type="spellEnd"/>
      <w:r w:rsidR="007A478A" w:rsidRPr="005B275E">
        <w:rPr>
          <w:rFonts w:ascii="Arial Narrow" w:eastAsia="Calibri" w:hAnsi="Arial Narrow" w:cs="Times New Roman"/>
          <w:szCs w:val="28"/>
        </w:rPr>
        <w:t>) заболеваниями, приводящими к сокращению продолжительности жизни граждан или их инвалидности (постановление Правит</w:t>
      </w:r>
      <w:r w:rsidR="00856A2F" w:rsidRPr="005B275E">
        <w:rPr>
          <w:rFonts w:ascii="Arial Narrow" w:eastAsia="Calibri" w:hAnsi="Arial Narrow" w:cs="Times New Roman"/>
          <w:szCs w:val="28"/>
        </w:rPr>
        <w:t>ельства РФ от 26.04.2012 № 403)</w:t>
      </w:r>
    </w:p>
    <w:p w14:paraId="620D79EF" w14:textId="77777777" w:rsidR="00DD3A7F" w:rsidRPr="005B275E" w:rsidRDefault="00DD3A7F" w:rsidP="00856A2F">
      <w:pPr>
        <w:spacing w:line="240" w:lineRule="auto"/>
        <w:ind w:left="0" w:firstLine="709"/>
        <w:jc w:val="both"/>
        <w:rPr>
          <w:rFonts w:ascii="Arial Narrow" w:eastAsia="Calibri" w:hAnsi="Arial Narrow" w:cs="Times New Roman"/>
          <w:szCs w:val="28"/>
        </w:rPr>
      </w:pPr>
    </w:p>
    <w:p w14:paraId="3A0B9FAA" w14:textId="77777777" w:rsidR="001F1C18" w:rsidRPr="00FE721E" w:rsidRDefault="001F1C18" w:rsidP="00856A2F">
      <w:pPr>
        <w:spacing w:line="240" w:lineRule="auto"/>
        <w:ind w:left="0" w:firstLine="709"/>
        <w:rPr>
          <w:rFonts w:ascii="Arial Narrow" w:eastAsia="Calibri" w:hAnsi="Arial Narrow" w:cs="Times New Roman"/>
          <w:b/>
          <w:color w:val="000000"/>
          <w:szCs w:val="28"/>
        </w:rPr>
      </w:pPr>
      <w:r w:rsidRPr="00FE721E">
        <w:rPr>
          <w:rFonts w:ascii="Arial Narrow" w:eastAsia="Calibri" w:hAnsi="Arial Narrow" w:cs="Times New Roman"/>
          <w:b/>
          <w:color w:val="000000"/>
          <w:szCs w:val="28"/>
        </w:rPr>
        <w:t>Региональные нормативно-правовые акты</w:t>
      </w:r>
    </w:p>
    <w:p w14:paraId="6AF90E6D" w14:textId="343984F3" w:rsidR="001F1C18" w:rsidRPr="005B275E" w:rsidRDefault="00320F59" w:rsidP="00856A2F">
      <w:pPr>
        <w:spacing w:line="240" w:lineRule="auto"/>
        <w:ind w:left="0" w:firstLine="709"/>
        <w:jc w:val="both"/>
        <w:rPr>
          <w:rFonts w:ascii="Arial Narrow" w:eastAsia="Calibri" w:hAnsi="Arial Narrow" w:cs="Times New Roman"/>
          <w:color w:val="000000"/>
          <w:szCs w:val="28"/>
        </w:rPr>
      </w:pPr>
      <w:r w:rsidRPr="005B275E">
        <w:rPr>
          <w:rFonts w:ascii="Arial Narrow" w:eastAsia="Calibri" w:hAnsi="Arial Narrow" w:cs="Times New Roman"/>
          <w:color w:val="000000"/>
          <w:szCs w:val="28"/>
        </w:rPr>
        <w:t>1.</w:t>
      </w:r>
      <w:r w:rsidRPr="005B275E">
        <w:rPr>
          <w:rFonts w:ascii="Arial Narrow" w:eastAsia="Calibri" w:hAnsi="Arial Narrow" w:cs="Times New Roman"/>
          <w:color w:val="000000"/>
          <w:szCs w:val="28"/>
        </w:rPr>
        <w:tab/>
        <w:t>Постановление Правительства</w:t>
      </w:r>
      <w:r w:rsidR="001F1C18" w:rsidRPr="005B275E">
        <w:rPr>
          <w:rFonts w:ascii="Arial Narrow" w:eastAsia="Calibri" w:hAnsi="Arial Narrow" w:cs="Times New Roman"/>
          <w:color w:val="000000"/>
          <w:szCs w:val="28"/>
        </w:rPr>
        <w:t xml:space="preserve"> Республики Бурятия от 16 июня 2008 г. № 307 </w:t>
      </w:r>
      <w:r w:rsidRPr="005B275E">
        <w:rPr>
          <w:rFonts w:ascii="Arial Narrow" w:eastAsia="Calibri" w:hAnsi="Arial Narrow" w:cs="Times New Roman"/>
          <w:color w:val="000000"/>
          <w:szCs w:val="28"/>
        </w:rPr>
        <w:t xml:space="preserve">        </w:t>
      </w:r>
      <w:proofErr w:type="gramStart"/>
      <w:r w:rsidRPr="005B275E">
        <w:rPr>
          <w:rFonts w:ascii="Arial Narrow" w:eastAsia="Calibri" w:hAnsi="Arial Narrow" w:cs="Times New Roman"/>
          <w:color w:val="000000"/>
          <w:szCs w:val="28"/>
        </w:rPr>
        <w:t xml:space="preserve"> </w:t>
      </w:r>
      <w:r w:rsidR="0068652C" w:rsidRPr="005B275E">
        <w:rPr>
          <w:rFonts w:ascii="Arial Narrow" w:eastAsia="Calibri" w:hAnsi="Arial Narrow" w:cs="Times New Roman"/>
          <w:color w:val="000000"/>
          <w:szCs w:val="28"/>
        </w:rPr>
        <w:t xml:space="preserve">  «</w:t>
      </w:r>
      <w:proofErr w:type="gramEnd"/>
      <w:r w:rsidR="001F1C18" w:rsidRPr="005B275E">
        <w:rPr>
          <w:rFonts w:ascii="Arial Narrow" w:eastAsia="Calibri" w:hAnsi="Arial Narrow" w:cs="Times New Roman"/>
          <w:color w:val="000000"/>
          <w:szCs w:val="28"/>
        </w:rPr>
        <w:t>О по</w:t>
      </w:r>
      <w:r w:rsidR="006B11FA" w:rsidRPr="005B275E">
        <w:rPr>
          <w:rFonts w:ascii="Arial Narrow" w:eastAsia="Calibri" w:hAnsi="Arial Narrow" w:cs="Times New Roman"/>
          <w:color w:val="000000"/>
          <w:szCs w:val="28"/>
        </w:rPr>
        <w:t>рядке предоставления мер медико-</w:t>
      </w:r>
      <w:r w:rsidR="001F1C18" w:rsidRPr="005B275E">
        <w:rPr>
          <w:rFonts w:ascii="Arial Narrow" w:eastAsia="Calibri" w:hAnsi="Arial Narrow" w:cs="Times New Roman"/>
          <w:color w:val="000000"/>
          <w:szCs w:val="28"/>
        </w:rPr>
        <w:t>социальной поддержки лицам, страдающим сахарным диабетом».</w:t>
      </w:r>
    </w:p>
    <w:p w14:paraId="6FAB6B59" w14:textId="77777777" w:rsidR="001F1C18" w:rsidRPr="005B275E" w:rsidRDefault="001F1C18" w:rsidP="00856A2F">
      <w:pPr>
        <w:spacing w:line="240" w:lineRule="auto"/>
        <w:ind w:left="0" w:firstLine="709"/>
        <w:jc w:val="both"/>
        <w:rPr>
          <w:rFonts w:ascii="Arial Narrow" w:eastAsia="Calibri" w:hAnsi="Arial Narrow" w:cs="Times New Roman"/>
          <w:color w:val="000000"/>
          <w:szCs w:val="28"/>
        </w:rPr>
      </w:pPr>
      <w:r w:rsidRPr="005B275E">
        <w:rPr>
          <w:rFonts w:ascii="Arial Narrow" w:eastAsia="Calibri" w:hAnsi="Arial Narrow" w:cs="Times New Roman"/>
          <w:color w:val="000000"/>
          <w:szCs w:val="28"/>
        </w:rPr>
        <w:t>2.</w:t>
      </w:r>
      <w:r w:rsidRPr="005B275E">
        <w:rPr>
          <w:rFonts w:ascii="Arial Narrow" w:eastAsia="Calibri" w:hAnsi="Arial Narrow" w:cs="Times New Roman"/>
          <w:color w:val="000000"/>
          <w:szCs w:val="28"/>
        </w:rPr>
        <w:tab/>
        <w:t xml:space="preserve">Постановление </w:t>
      </w:r>
      <w:r w:rsidR="00320F59" w:rsidRPr="005B275E">
        <w:rPr>
          <w:rFonts w:ascii="Arial Narrow" w:eastAsia="Calibri" w:hAnsi="Arial Narrow" w:cs="Times New Roman"/>
          <w:color w:val="000000"/>
          <w:szCs w:val="28"/>
        </w:rPr>
        <w:t xml:space="preserve">Правительства Республики Бурятия </w:t>
      </w:r>
      <w:r w:rsidRPr="005B275E">
        <w:rPr>
          <w:rFonts w:ascii="Arial Narrow" w:eastAsia="Calibri" w:hAnsi="Arial Narrow" w:cs="Times New Roman"/>
          <w:color w:val="000000"/>
          <w:szCs w:val="28"/>
        </w:rPr>
        <w:t xml:space="preserve">от 11 августа 2015 г. № 402 </w:t>
      </w:r>
      <w:r w:rsidR="00320F59" w:rsidRPr="005B275E">
        <w:rPr>
          <w:rFonts w:ascii="Arial Narrow" w:eastAsia="Calibri" w:hAnsi="Arial Narrow" w:cs="Times New Roman"/>
          <w:color w:val="000000"/>
          <w:szCs w:val="28"/>
        </w:rPr>
        <w:t xml:space="preserve">          </w:t>
      </w:r>
      <w:r w:rsidRPr="005B275E">
        <w:rPr>
          <w:rFonts w:ascii="Arial Narrow" w:eastAsia="Calibri" w:hAnsi="Arial Narrow" w:cs="Times New Roman"/>
          <w:color w:val="000000"/>
          <w:szCs w:val="28"/>
        </w:rPr>
        <w:t>«О бесплатном лекарственном обеспечении детей  в возрасте до трех лет при амбулаторном лечении в государственных медицинских организациях Республики Бурятия».</w:t>
      </w:r>
    </w:p>
    <w:p w14:paraId="1E4229FF" w14:textId="77777777" w:rsidR="00992A06" w:rsidRPr="002B481C" w:rsidRDefault="00992A06" w:rsidP="00460445">
      <w:pPr>
        <w:spacing w:line="240" w:lineRule="auto"/>
        <w:ind w:left="0"/>
        <w:jc w:val="both"/>
        <w:rPr>
          <w:rFonts w:eastAsia="Calibri" w:cs="Times New Roman"/>
          <w:color w:val="000000"/>
          <w:sz w:val="26"/>
          <w:szCs w:val="26"/>
        </w:rPr>
      </w:pPr>
    </w:p>
    <w:tbl>
      <w:tblPr>
        <w:tblStyle w:val="2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73"/>
        <w:gridCol w:w="1984"/>
      </w:tblGrid>
      <w:tr w:rsidR="000E69BA" w:rsidRPr="005867B5" w14:paraId="4C16E3EC" w14:textId="77777777" w:rsidTr="000934B9">
        <w:tc>
          <w:tcPr>
            <w:tcW w:w="9073" w:type="dxa"/>
            <w:vAlign w:val="center"/>
          </w:tcPr>
          <w:p w14:paraId="6B51EE6E" w14:textId="77777777" w:rsidR="000E69BA" w:rsidRPr="00FE734F" w:rsidRDefault="00015EB5" w:rsidP="00A201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E734F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  с</w:t>
            </w:r>
            <w:r w:rsidRPr="00FE734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E734F">
              <w:rPr>
                <w:rFonts w:ascii="Arial Narrow" w:eastAsia="Calibri" w:hAnsi="Arial Narrow" w:cs="Times New Roman"/>
                <w:sz w:val="24"/>
                <w:szCs w:val="24"/>
              </w:rPr>
              <w:t>Постановлением Правительства РФ</w:t>
            </w:r>
            <w:r w:rsidR="00320F59" w:rsidRPr="00FE734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E734F">
              <w:rPr>
                <w:rFonts w:ascii="Arial Narrow" w:eastAsia="Calibri" w:hAnsi="Arial Narrow" w:cs="Times New Roman"/>
                <w:sz w:val="24"/>
                <w:szCs w:val="24"/>
              </w:rPr>
              <w:t>от 30.07.</w:t>
            </w:r>
            <w:r w:rsidR="00460445" w:rsidRPr="00FE734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1994 г. N 890 </w:t>
            </w:r>
            <w:r w:rsidRPr="00FE734F">
              <w:rPr>
                <w:rFonts w:ascii="Arial Narrow" w:eastAsia="Calibri" w:hAnsi="Arial Narrow" w:cs="Times New Roman"/>
                <w:sz w:val="24"/>
                <w:szCs w:val="24"/>
              </w:rPr>
              <w:t>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</w:t>
            </w:r>
            <w:r w:rsidR="00460445" w:rsidRPr="00FE734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E734F">
              <w:rPr>
                <w:rFonts w:ascii="Arial Narrow" w:eastAsia="Calibri" w:hAnsi="Arial Narrow" w:cs="Times New Roman"/>
                <w:sz w:val="24"/>
                <w:szCs w:val="24"/>
              </w:rPr>
              <w:t>(в ред. ПП РФ от 14.02.2002 N 103)</w:t>
            </w:r>
          </w:p>
          <w:p w14:paraId="4134E726" w14:textId="7E6528BF" w:rsidR="002B481C" w:rsidRPr="002B481C" w:rsidRDefault="002B481C" w:rsidP="00A201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FE734F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по ссылке:</w:t>
            </w:r>
            <w:r w:rsidR="00A20125" w:rsidRPr="00FE734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20125" w:rsidRPr="00FE734F">
              <w:rPr>
                <w:rFonts w:ascii="Arial Narrow" w:eastAsia="Calibri" w:hAnsi="Arial Narrow" w:cs="Times New Roman"/>
                <w:sz w:val="24"/>
                <w:szCs w:val="24"/>
              </w:rPr>
              <w:t>https://base.garant.ru/101268/</w:t>
            </w:r>
          </w:p>
        </w:tc>
        <w:tc>
          <w:tcPr>
            <w:tcW w:w="1984" w:type="dxa"/>
            <w:vAlign w:val="center"/>
          </w:tcPr>
          <w:p w14:paraId="259479F1" w14:textId="77777777" w:rsidR="000E69BA" w:rsidRPr="002B481C" w:rsidRDefault="0011148F" w:rsidP="005867B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74BFD0" wp14:editId="09EF4BC8">
                  <wp:extent cx="1085850" cy="1085850"/>
                  <wp:effectExtent l="0" t="0" r="0" b="0"/>
                  <wp:docPr id="9" name="Рисунок 9" descr="http://qrcoder.ru/code/?https%3A%2F%2Fbase.garant.ru%2F101268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base.garant.ru%2F101268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839" w:rsidRPr="005867B5" w14:paraId="29A877A5" w14:textId="77777777" w:rsidTr="000934B9">
        <w:tc>
          <w:tcPr>
            <w:tcW w:w="9073" w:type="dxa"/>
            <w:vAlign w:val="center"/>
          </w:tcPr>
          <w:p w14:paraId="2532B89E" w14:textId="77777777" w:rsidR="000D5839" w:rsidRPr="00160632" w:rsidRDefault="000D5839" w:rsidP="00FE734F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 с Постановлением Правительства РФ от 26.04.</w:t>
            </w:r>
            <w:r w:rsidR="00460445" w:rsidRPr="00160632">
              <w:rPr>
                <w:rFonts w:ascii="Arial Narrow" w:eastAsia="Calibri" w:hAnsi="Arial Narrow" w:cs="Times New Roman"/>
                <w:sz w:val="24"/>
                <w:szCs w:val="24"/>
              </w:rPr>
              <w:t xml:space="preserve">2012 г. N 403 </w:t>
            </w:r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 xml:space="preserve">«О порядке ведения федерального регистра лиц, страдающих </w:t>
            </w:r>
            <w:proofErr w:type="spellStart"/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>жизнеугрожающими</w:t>
            </w:r>
            <w:proofErr w:type="spellEnd"/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и хроническими прогрессирующими редкими (</w:t>
            </w:r>
            <w:proofErr w:type="spellStart"/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>орфанными</w:t>
            </w:r>
            <w:proofErr w:type="spellEnd"/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>) заболеваниями, приводящими к сокращению продолжительности жизни граждан или их инвалидности, и его регионального сегмента»</w:t>
            </w:r>
            <w:r w:rsidR="0092083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>(в ред. ПП РФ от 05.06.2020 N 829)</w:t>
            </w:r>
          </w:p>
          <w:p w14:paraId="25E13DBF" w14:textId="09D91589" w:rsidR="002B481C" w:rsidRPr="00750CBE" w:rsidRDefault="002B481C" w:rsidP="00FE734F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eastAsia="Calibri" w:cs="Times New Roman"/>
                <w:sz w:val="22"/>
                <w:highlight w:val="yellow"/>
              </w:rPr>
            </w:pPr>
            <w:r w:rsidRPr="00160632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по ссылке:</w:t>
            </w:r>
            <w:r w:rsidR="00920830">
              <w:t xml:space="preserve"> </w:t>
            </w:r>
            <w:r w:rsidR="00920830" w:rsidRPr="00920830">
              <w:rPr>
                <w:rFonts w:ascii="Arial Narrow" w:eastAsia="Calibri" w:hAnsi="Arial Narrow" w:cs="Times New Roman"/>
                <w:sz w:val="24"/>
                <w:szCs w:val="24"/>
              </w:rPr>
              <w:t>https://base.garant.ru/70168888/</w:t>
            </w:r>
          </w:p>
        </w:tc>
        <w:tc>
          <w:tcPr>
            <w:tcW w:w="1984" w:type="dxa"/>
            <w:vAlign w:val="center"/>
          </w:tcPr>
          <w:p w14:paraId="4D0A92A4" w14:textId="77777777" w:rsidR="000D5839" w:rsidRPr="00920830" w:rsidRDefault="00920830" w:rsidP="003526E2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ascii="Arial Narrow" w:eastAsia="Calibri" w:hAnsi="Arial Narrow" w:cs="Times New Roman"/>
                <w:bCs/>
                <w:noProof/>
                <w:sz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3AFA7E" wp14:editId="3DA88E83">
                  <wp:extent cx="1162050" cy="1162050"/>
                  <wp:effectExtent l="0" t="0" r="0" b="0"/>
                  <wp:docPr id="22" name="Рисунок 22" descr="http://qrcoder.ru/code/?https%3A%2F%2Fbase.garant.ru%2F70168888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base.garant.ru%2F70168888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061" w:rsidRPr="005867B5" w14:paraId="54F1DFC8" w14:textId="77777777" w:rsidTr="000934B9">
        <w:tc>
          <w:tcPr>
            <w:tcW w:w="9073" w:type="dxa"/>
            <w:vAlign w:val="center"/>
          </w:tcPr>
          <w:p w14:paraId="12FC18A2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lastRenderedPageBreak/>
              <w:t>Информация предоставлена в соответствии с Постановлением Правительства РФ от 29.12.2025 N 2188 «О Программе государственных гарантий бесплатного оказания гражданам медицинской помощи на 2026 год и на плановый период 2027 и 2028 годов»</w:t>
            </w:r>
          </w:p>
          <w:p w14:paraId="6C49CC5D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С полной версией документа вы можете ознакомиться по ссылке: </w:t>
            </w:r>
          </w:p>
          <w:p w14:paraId="3ED9194C" w14:textId="6631F53F" w:rsidR="00BC2061" w:rsidRPr="00E551BA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https://med-disp-protivotuberkuleznyj-ulanude-r81.gosweb.gosuslugi.ru/dokumenty/postanovlenie-pravitelstva-rf-ot-28122020-2299-o-programme-gosudarstvennyh-garantiy-besplatnogo-okazaniya-grazhdanam-meditsinskoy-pomoschi-na-2021-god-i-na-planovyy-period-2022-i-2023-godov.html</w:t>
            </w:r>
          </w:p>
        </w:tc>
        <w:tc>
          <w:tcPr>
            <w:tcW w:w="1984" w:type="dxa"/>
            <w:vAlign w:val="center"/>
          </w:tcPr>
          <w:p w14:paraId="29AC6029" w14:textId="6FF29442" w:rsidR="00BC2061" w:rsidRPr="00B47530" w:rsidRDefault="00802A4B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2"/>
                <w:lang w:eastAsia="ru-RU"/>
              </w:rPr>
            </w:pPr>
            <w:r>
              <w:rPr>
                <w:rFonts w:eastAsia="Calibri" w:cs="Times New Roman"/>
                <w:bCs/>
                <w:noProof/>
                <w:sz w:val="22"/>
                <w:lang w:eastAsia="ru-RU"/>
              </w:rPr>
              <w:drawing>
                <wp:inline distT="0" distB="0" distL="0" distR="0" wp14:anchorId="619FC2A0" wp14:editId="4A606AEB">
                  <wp:extent cx="1085215" cy="1085215"/>
                  <wp:effectExtent l="0" t="0" r="63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061" w:rsidRPr="005867B5" w14:paraId="7CB4917F" w14:textId="77777777" w:rsidTr="000934B9">
        <w:tc>
          <w:tcPr>
            <w:tcW w:w="9073" w:type="dxa"/>
            <w:vAlign w:val="center"/>
          </w:tcPr>
          <w:p w14:paraId="3176CFFE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Информация предоставлена в соответствии с Постановлением Правительства РБ от 28.01.2026 N 38 «О Программе государственных гарантий бесплатного оказания гражданам медицинской помощи на территории Республики Бурятия на 2026 год и на плановый период 2027 и 2028 годов» </w:t>
            </w:r>
          </w:p>
          <w:p w14:paraId="7B4B04F3" w14:textId="36161C5D" w:rsidR="00BC2061" w:rsidRPr="00677018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02A4B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по ссылке: https://med-disp-protivotuberkuleznyj-ulanude-r81.gosweb.gosuslugi.ru/dokumenty/postanovlenie-administratsii-leningradskoy-oblasti-ot-28122021-2505-o-programme-gosudarstvennyh-garantiy-besplatnogo-okazaniya-grazhdanam-meditsinskoy-pomoschi-na-2022-god-i-na-planovyy-period-2023-i-2024-godov.html</w:t>
            </w:r>
          </w:p>
        </w:tc>
        <w:tc>
          <w:tcPr>
            <w:tcW w:w="1984" w:type="dxa"/>
            <w:vAlign w:val="center"/>
          </w:tcPr>
          <w:p w14:paraId="0809D81D" w14:textId="4B2D82C5" w:rsidR="00BC2061" w:rsidRPr="0055280C" w:rsidRDefault="00802A4B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Cs/>
                <w:noProof/>
                <w:sz w:val="22"/>
                <w:lang w:eastAsia="ru-RU"/>
              </w:rPr>
            </w:pPr>
            <w:r>
              <w:rPr>
                <w:rFonts w:eastAsia="Calibri" w:cs="Times New Roman"/>
                <w:bCs/>
                <w:noProof/>
                <w:sz w:val="22"/>
                <w:lang w:eastAsia="ru-RU"/>
              </w:rPr>
              <w:drawing>
                <wp:inline distT="0" distB="0" distL="0" distR="0" wp14:anchorId="704FCAAE" wp14:editId="66B50FD6">
                  <wp:extent cx="1139825" cy="1139825"/>
                  <wp:effectExtent l="0" t="0" r="3175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17E" w:rsidRPr="005867B5" w14:paraId="4CF60B59" w14:textId="77777777" w:rsidTr="000934B9">
        <w:tc>
          <w:tcPr>
            <w:tcW w:w="9073" w:type="dxa"/>
            <w:vAlign w:val="center"/>
          </w:tcPr>
          <w:p w14:paraId="363EA17C" w14:textId="3EBFD8BA" w:rsidR="0000302C" w:rsidRDefault="0000302C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</w:pPr>
            <w:r w:rsidRPr="0000302C">
              <w:rPr>
                <w:rFonts w:ascii="Arial Narrow" w:eastAsia="Calibri" w:hAnsi="Arial Narrow" w:cs="Times New Roman"/>
                <w:sz w:val="24"/>
                <w:szCs w:val="24"/>
              </w:rPr>
              <w:t>Информация предоставлена в соответствии с Постановление Правительства Республики Бурятия от 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6 июня 2008 г. № </w:t>
            </w:r>
            <w:r w:rsidR="000934B9">
              <w:rPr>
                <w:rFonts w:ascii="Arial Narrow" w:eastAsia="Calibri" w:hAnsi="Arial Narrow" w:cs="Times New Roman"/>
                <w:sz w:val="24"/>
                <w:szCs w:val="24"/>
              </w:rPr>
              <w:t>307 «</w:t>
            </w:r>
            <w:r w:rsidRPr="0000302C">
              <w:rPr>
                <w:rFonts w:ascii="Arial Narrow" w:eastAsia="Calibri" w:hAnsi="Arial Narrow" w:cs="Times New Roman"/>
                <w:sz w:val="24"/>
                <w:szCs w:val="24"/>
              </w:rPr>
              <w:t>О порядке предоставления мер медико-социальной поддержки лицам, страдающим сахарным диабетом».</w:t>
            </w:r>
            <w:r>
              <w:t xml:space="preserve"> </w:t>
            </w:r>
          </w:p>
          <w:p w14:paraId="1BC5DEB3" w14:textId="77777777" w:rsidR="0000302C" w:rsidRDefault="0000302C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0302C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в регистратуре или по ссылке:</w:t>
            </w:r>
          </w:p>
          <w:p w14:paraId="10FD4BE7" w14:textId="77777777" w:rsidR="0006617E" w:rsidRPr="00677018" w:rsidRDefault="0006617E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6617E">
              <w:rPr>
                <w:rFonts w:ascii="Arial Narrow" w:eastAsia="Calibri" w:hAnsi="Arial Narrow" w:cs="Times New Roman"/>
                <w:sz w:val="24"/>
                <w:szCs w:val="24"/>
              </w:rPr>
              <w:t>https://docs.cntd.ru/document/819052395</w:t>
            </w:r>
          </w:p>
        </w:tc>
        <w:tc>
          <w:tcPr>
            <w:tcW w:w="1984" w:type="dxa"/>
            <w:vAlign w:val="center"/>
          </w:tcPr>
          <w:p w14:paraId="60558C59" w14:textId="77777777" w:rsidR="0006617E" w:rsidRPr="00040C60" w:rsidRDefault="0006617E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ascii="Calibri" w:eastAsia="Calibri" w:hAnsi="Calibri" w:cs="Times New Roman"/>
                <w:noProof/>
                <w:sz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E77E4E" wp14:editId="17E54E4E">
                  <wp:extent cx="1114425" cy="876300"/>
                  <wp:effectExtent l="0" t="0" r="9525" b="0"/>
                  <wp:docPr id="25" name="Рисунок 25" descr="http://qrcoder.ru/code/?https%3A%2F%2Fdocs.cntd.ru%2Fdocument%2F81905239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cs.cntd.ru%2Fdocument%2F81905239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17E" w:rsidRPr="005867B5" w14:paraId="66B0B18F" w14:textId="77777777" w:rsidTr="000934B9">
        <w:tc>
          <w:tcPr>
            <w:tcW w:w="9073" w:type="dxa"/>
            <w:vAlign w:val="center"/>
          </w:tcPr>
          <w:p w14:paraId="161E2715" w14:textId="77777777" w:rsidR="0006617E" w:rsidRDefault="00E11331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11331">
              <w:rPr>
                <w:rFonts w:ascii="Arial Narrow" w:eastAsia="Calibri" w:hAnsi="Arial Narrow" w:cs="Times New Roman"/>
                <w:sz w:val="24"/>
                <w:szCs w:val="24"/>
              </w:rPr>
              <w:t xml:space="preserve">Информация предоставлена в соответствии с Постановление Правительства Республики Бурятия от 11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августа 2015 г. № 402 </w:t>
            </w:r>
            <w:r w:rsidRPr="00E11331">
              <w:rPr>
                <w:rFonts w:ascii="Arial Narrow" w:eastAsia="Calibri" w:hAnsi="Arial Narrow" w:cs="Times New Roman"/>
                <w:sz w:val="24"/>
                <w:szCs w:val="24"/>
              </w:rPr>
              <w:t>«О бесплатном лекарственном обеспечении детей  в возрасте до трех лет при амбулаторном лечении в государственных медицинских организациях Республики Бурятия».</w:t>
            </w:r>
          </w:p>
          <w:p w14:paraId="1DCE0AA0" w14:textId="77777777" w:rsidR="00E11331" w:rsidRPr="00677018" w:rsidRDefault="00E11331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11331">
              <w:rPr>
                <w:rFonts w:ascii="Arial Narrow" w:eastAsia="Calibri" w:hAnsi="Arial Narrow" w:cs="Times New Roman"/>
                <w:sz w:val="24"/>
                <w:szCs w:val="24"/>
              </w:rPr>
              <w:t>С полной версией документа вы можете ознакомиться в регистратуре или по ссылке:</w:t>
            </w:r>
            <w:r w:rsidR="002D38E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E11331">
              <w:rPr>
                <w:rFonts w:ascii="Arial Narrow" w:eastAsia="Calibri" w:hAnsi="Arial Narrow" w:cs="Times New Roman"/>
                <w:sz w:val="24"/>
                <w:szCs w:val="24"/>
              </w:rPr>
              <w:t>https://docs.cntd.ru/document/428659107</w:t>
            </w:r>
          </w:p>
        </w:tc>
        <w:tc>
          <w:tcPr>
            <w:tcW w:w="1984" w:type="dxa"/>
            <w:vAlign w:val="center"/>
          </w:tcPr>
          <w:p w14:paraId="047A663C" w14:textId="77777777" w:rsidR="0006617E" w:rsidRPr="00040C60" w:rsidRDefault="00E11331" w:rsidP="007F3F25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ascii="Calibri" w:eastAsia="Calibri" w:hAnsi="Calibri" w:cs="Times New Roman"/>
                <w:noProof/>
                <w:sz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F9C340" wp14:editId="52C461F0">
                  <wp:extent cx="1171575" cy="962025"/>
                  <wp:effectExtent l="0" t="0" r="9525" b="9525"/>
                  <wp:docPr id="26" name="Рисунок 26" descr="http://qrcoder.ru/code/?https%3A%2F%2Fdocs.cntd.ru%2Fdocument%2F42865910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cs.cntd.ru%2Fdocument%2F42865910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8A9C5" w14:textId="77777777" w:rsidR="00A5425B" w:rsidRDefault="00A5425B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32B5B6D8" w14:textId="76D34D8E" w:rsidR="0006617E" w:rsidRDefault="0006617E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235332B4" w14:textId="49CCEF71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560AA9E6" w14:textId="7224D350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9CBA072" w14:textId="63D6FCF8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49B3A1D7" w14:textId="0B549697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4721DE65" w14:textId="795DA3BA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185F0B03" w14:textId="1136300F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66DE6B3D" w14:textId="7DC50169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9D41BD3" w14:textId="293C18BD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18DCF26" w14:textId="38509908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70B928A" w14:textId="620173C6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6CC3633F" w14:textId="1EC34C71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45585BE6" w14:textId="69CA6004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13D27503" w14:textId="0BDFBBBA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21317490" w14:textId="01516F50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2C280FFA" w14:textId="17F9C157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637AEB93" w14:textId="7DAC5B1A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582FDDCB" w14:textId="3F5C9D92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5F15C84C" w14:textId="61B1F8C7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3A1DD16" w14:textId="73AB52F4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E9A632A" w14:textId="53DAF3EF" w:rsidR="00F2634D" w:rsidRDefault="00F2634D" w:rsidP="007250C3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003452DE" w14:textId="77777777" w:rsidR="00644222" w:rsidRDefault="00644222" w:rsidP="003D096D">
      <w:pPr>
        <w:spacing w:line="240" w:lineRule="auto"/>
        <w:ind w:left="0"/>
        <w:rPr>
          <w:rFonts w:eastAsia="Calibri" w:cs="Times New Roman"/>
          <w:b/>
          <w:color w:val="000000"/>
          <w:sz w:val="26"/>
          <w:szCs w:val="26"/>
        </w:rPr>
      </w:pPr>
    </w:p>
    <w:p w14:paraId="725BAC51" w14:textId="77777777" w:rsidR="00420761" w:rsidRPr="00292A0D" w:rsidRDefault="005867B5" w:rsidP="00BD3759">
      <w:pPr>
        <w:spacing w:line="240" w:lineRule="auto"/>
        <w:ind w:left="0"/>
        <w:jc w:val="center"/>
        <w:rPr>
          <w:rFonts w:ascii="Arial Narrow" w:eastAsia="Calibri" w:hAnsi="Arial Narrow" w:cs="Times New Roman"/>
          <w:b/>
          <w:color w:val="000000"/>
          <w:szCs w:val="28"/>
        </w:rPr>
      </w:pPr>
      <w:r w:rsidRPr="00292A0D">
        <w:rPr>
          <w:rFonts w:ascii="Arial Narrow" w:eastAsia="Calibri" w:hAnsi="Arial Narrow" w:cs="Times New Roman"/>
          <w:b/>
          <w:color w:val="000000"/>
          <w:szCs w:val="28"/>
        </w:rPr>
        <w:t>Перечень лекарственных препаратов, отпускаемых населению в соответствии с 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 соответствии с Перечнем групп населения, при амбулаторном лечении которых лекарственные средства отпускаются по рецептам врачей с пятидесятипроцентной скидкой</w:t>
      </w:r>
    </w:p>
    <w:p w14:paraId="41EE9CEF" w14:textId="77777777" w:rsidR="005E052B" w:rsidRPr="00730D59" w:rsidRDefault="005E052B" w:rsidP="00730D59">
      <w:pPr>
        <w:spacing w:line="240" w:lineRule="auto"/>
        <w:ind w:left="0"/>
        <w:jc w:val="center"/>
        <w:rPr>
          <w:rFonts w:eastAsia="Calibri" w:cs="Times New Roman"/>
          <w:color w:val="000000"/>
          <w:sz w:val="26"/>
          <w:szCs w:val="26"/>
        </w:rPr>
      </w:pPr>
    </w:p>
    <w:tbl>
      <w:tblPr>
        <w:tblStyle w:val="af5"/>
        <w:tblW w:w="10881" w:type="dxa"/>
        <w:tblLook w:val="04A0" w:firstRow="1" w:lastRow="0" w:firstColumn="1" w:lastColumn="0" w:noHBand="0" w:noVBand="1"/>
      </w:tblPr>
      <w:tblGrid>
        <w:gridCol w:w="3085"/>
        <w:gridCol w:w="7796"/>
      </w:tblGrid>
      <w:tr w:rsidR="00420761" w14:paraId="5699AF7E" w14:textId="77777777" w:rsidTr="007C3DAF">
        <w:trPr>
          <w:trHeight w:val="133"/>
        </w:trPr>
        <w:tc>
          <w:tcPr>
            <w:tcW w:w="3085" w:type="dxa"/>
          </w:tcPr>
          <w:p w14:paraId="7A074846" w14:textId="77777777" w:rsidR="00420761" w:rsidRPr="00892F7C" w:rsidRDefault="00420761" w:rsidP="007C3DAF">
            <w:pPr>
              <w:spacing w:line="240" w:lineRule="auto"/>
              <w:ind w:left="0"/>
              <w:jc w:val="center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sz w:val="22"/>
              </w:rPr>
              <w:t>Лекарственные препараты</w:t>
            </w:r>
          </w:p>
        </w:tc>
        <w:tc>
          <w:tcPr>
            <w:tcW w:w="7796" w:type="dxa"/>
          </w:tcPr>
          <w:p w14:paraId="046CA244" w14:textId="77777777" w:rsidR="00420761" w:rsidRPr="00892F7C" w:rsidRDefault="00420761" w:rsidP="007C3DAF">
            <w:pPr>
              <w:spacing w:line="240" w:lineRule="auto"/>
              <w:ind w:left="0"/>
              <w:jc w:val="center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bCs/>
                <w:noProof/>
                <w:sz w:val="22"/>
                <w:lang w:val="en-US" w:eastAsia="ru-RU"/>
              </w:rPr>
              <w:t>Лекарственные формы</w:t>
            </w:r>
          </w:p>
        </w:tc>
      </w:tr>
      <w:tr w:rsidR="00420761" w14:paraId="325BC26C" w14:textId="77777777" w:rsidTr="007C3DAF">
        <w:trPr>
          <w:trHeight w:val="233"/>
        </w:trPr>
        <w:tc>
          <w:tcPr>
            <w:tcW w:w="10881" w:type="dxa"/>
            <w:gridSpan w:val="2"/>
          </w:tcPr>
          <w:p w14:paraId="60EE55BB" w14:textId="77777777" w:rsidR="00420761" w:rsidRPr="00892F7C" w:rsidRDefault="00420761" w:rsidP="00730D59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bCs/>
                <w:noProof/>
                <w:sz w:val="22"/>
                <w:lang w:eastAsia="ru-RU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Пищеварительный тракт и обмен веществ</w:t>
            </w:r>
          </w:p>
        </w:tc>
      </w:tr>
      <w:tr w:rsidR="00420761" w14:paraId="745393ED" w14:textId="77777777" w:rsidTr="007C3DAF">
        <w:trPr>
          <w:trHeight w:val="263"/>
        </w:trPr>
        <w:tc>
          <w:tcPr>
            <w:tcW w:w="3085" w:type="dxa"/>
          </w:tcPr>
          <w:p w14:paraId="053E7AC3" w14:textId="77777777" w:rsidR="00972D16" w:rsidRPr="00892F7C" w:rsidRDefault="00C00B67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Р</w:t>
            </w:r>
            <w:r w:rsidR="0042076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анитидин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30D59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и др.</w:t>
            </w:r>
          </w:p>
        </w:tc>
        <w:tc>
          <w:tcPr>
            <w:tcW w:w="7796" w:type="dxa"/>
          </w:tcPr>
          <w:p w14:paraId="48F82FEE" w14:textId="77777777" w:rsidR="00972D16" w:rsidRPr="00892F7C" w:rsidRDefault="00A37941" w:rsidP="00730D59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р</w:t>
            </w:r>
            <w:r w:rsidR="00420761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аствор для внутриве</w:t>
            </w:r>
            <w:r w:rsidR="007C3DAF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нного и внутримышечного введени</w:t>
            </w:r>
            <w:r w:rsidR="00934ABA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я</w:t>
            </w:r>
          </w:p>
        </w:tc>
      </w:tr>
      <w:tr w:rsidR="00730D59" w14:paraId="633C9453" w14:textId="77777777" w:rsidTr="00934ABA">
        <w:trPr>
          <w:trHeight w:val="158"/>
        </w:trPr>
        <w:tc>
          <w:tcPr>
            <w:tcW w:w="10881" w:type="dxa"/>
            <w:gridSpan w:val="2"/>
          </w:tcPr>
          <w:p w14:paraId="455EDC77" w14:textId="77777777" w:rsidR="00730D59" w:rsidRPr="00892F7C" w:rsidRDefault="00730D59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b/>
                <w:color w:val="000000"/>
                <w:sz w:val="22"/>
              </w:rPr>
              <w:t>Препараты для лечения сахарного диабета</w:t>
            </w:r>
          </w:p>
        </w:tc>
      </w:tr>
      <w:tr w:rsidR="006B2E7E" w14:paraId="1E8420B5" w14:textId="77777777" w:rsidTr="007C3DAF">
        <w:trPr>
          <w:trHeight w:val="323"/>
        </w:trPr>
        <w:tc>
          <w:tcPr>
            <w:tcW w:w="3085" w:type="dxa"/>
          </w:tcPr>
          <w:p w14:paraId="26131EDA" w14:textId="77777777" w:rsidR="00793E3C" w:rsidRPr="00892F7C" w:rsidRDefault="000A6504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</w:t>
            </w:r>
            <w:r w:rsidR="00793E3C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нсулин </w:t>
            </w:r>
            <w:proofErr w:type="spellStart"/>
            <w:r w:rsidR="00793E3C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аспарт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="00793E3C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6935DD9" w14:textId="77777777" w:rsidR="00793E3C" w:rsidRPr="00892F7C" w:rsidRDefault="00C822CF" w:rsidP="00793E3C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р</w:t>
            </w:r>
            <w:r w:rsidR="00793E3C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аствор для подкожного и внутривенного введения</w:t>
            </w:r>
          </w:p>
        </w:tc>
      </w:tr>
      <w:tr w:rsidR="00C822CF" w14:paraId="42A13717" w14:textId="77777777" w:rsidTr="00934ABA">
        <w:trPr>
          <w:trHeight w:val="210"/>
        </w:trPr>
        <w:tc>
          <w:tcPr>
            <w:tcW w:w="10881" w:type="dxa"/>
            <w:gridSpan w:val="2"/>
          </w:tcPr>
          <w:p w14:paraId="4DE76F2F" w14:textId="77777777" w:rsidR="00C822CF" w:rsidRPr="00892F7C" w:rsidRDefault="00C822CF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Кровь и система кроветворения</w:t>
            </w:r>
          </w:p>
        </w:tc>
      </w:tr>
      <w:tr w:rsidR="006B2E7E" w14:paraId="0098B0F2" w14:textId="77777777" w:rsidTr="007C3DAF">
        <w:trPr>
          <w:trHeight w:val="323"/>
        </w:trPr>
        <w:tc>
          <w:tcPr>
            <w:tcW w:w="3085" w:type="dxa"/>
          </w:tcPr>
          <w:p w14:paraId="3DCB3F1A" w14:textId="77777777" w:rsidR="00C822CF" w:rsidRPr="00892F7C" w:rsidRDefault="00C822CF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Варфарин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55281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3940A8CE" w14:textId="77777777" w:rsidR="00C822CF" w:rsidRPr="00892F7C" w:rsidRDefault="00A37941" w:rsidP="00C822CF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т</w:t>
            </w:r>
            <w:r w:rsidR="00C822CF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аблетки</w:t>
            </w:r>
          </w:p>
        </w:tc>
      </w:tr>
      <w:tr w:rsidR="00552811" w14:paraId="4053B0AB" w14:textId="77777777" w:rsidTr="00934ABA">
        <w:trPr>
          <w:trHeight w:val="246"/>
        </w:trPr>
        <w:tc>
          <w:tcPr>
            <w:tcW w:w="10881" w:type="dxa"/>
            <w:gridSpan w:val="2"/>
          </w:tcPr>
          <w:p w14:paraId="7CC8D9AD" w14:textId="77777777" w:rsidR="00552811" w:rsidRPr="00892F7C" w:rsidRDefault="00552811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Сердечно-сосудистая система</w:t>
            </w:r>
          </w:p>
        </w:tc>
      </w:tr>
      <w:tr w:rsidR="006B2E7E" w14:paraId="5B9A9BDD" w14:textId="77777777" w:rsidTr="007C3DAF">
        <w:trPr>
          <w:trHeight w:val="323"/>
        </w:trPr>
        <w:tc>
          <w:tcPr>
            <w:tcW w:w="3085" w:type="dxa"/>
          </w:tcPr>
          <w:p w14:paraId="65AD6803" w14:textId="77777777" w:rsidR="00552811" w:rsidRPr="00892F7C" w:rsidRDefault="00552811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Дигоксин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87C1767" w14:textId="77777777" w:rsidR="006B2E7E" w:rsidRPr="00892F7C" w:rsidRDefault="00552811" w:rsidP="00552811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раствор для внутривенного введения; таблетки; таблетки (для детей)</w:t>
            </w:r>
          </w:p>
        </w:tc>
      </w:tr>
      <w:tr w:rsidR="00552811" w14:paraId="05F3EAF2" w14:textId="77777777" w:rsidTr="00934ABA">
        <w:trPr>
          <w:trHeight w:val="212"/>
        </w:trPr>
        <w:tc>
          <w:tcPr>
            <w:tcW w:w="10881" w:type="dxa"/>
            <w:gridSpan w:val="2"/>
          </w:tcPr>
          <w:p w14:paraId="555A5822" w14:textId="77777777" w:rsidR="00552811" w:rsidRPr="00892F7C" w:rsidRDefault="00552811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Дерматологические препараты</w:t>
            </w:r>
          </w:p>
        </w:tc>
      </w:tr>
      <w:tr w:rsidR="006B2E7E" w14:paraId="764538A8" w14:textId="77777777" w:rsidTr="007C3DAF">
        <w:trPr>
          <w:trHeight w:val="323"/>
        </w:trPr>
        <w:tc>
          <w:tcPr>
            <w:tcW w:w="3085" w:type="dxa"/>
          </w:tcPr>
          <w:p w14:paraId="7988EA2D" w14:textId="77777777" w:rsidR="006B2E7E" w:rsidRPr="00892F7C" w:rsidRDefault="00552811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Салициловая кислота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и др.</w:t>
            </w:r>
          </w:p>
        </w:tc>
        <w:tc>
          <w:tcPr>
            <w:tcW w:w="7796" w:type="dxa"/>
          </w:tcPr>
          <w:p w14:paraId="148CBD42" w14:textId="77777777" w:rsidR="006B2E7E" w:rsidRPr="00892F7C" w:rsidRDefault="00552811" w:rsidP="00552811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мазь для наружного применения; раствор для</w:t>
            </w:r>
            <w:r w:rsidR="007C3DAF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наружного применения (спирт.</w:t>
            </w: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)</w:t>
            </w:r>
          </w:p>
        </w:tc>
      </w:tr>
      <w:tr w:rsidR="00A37941" w14:paraId="60BAC779" w14:textId="77777777" w:rsidTr="00934ABA">
        <w:trPr>
          <w:trHeight w:val="178"/>
        </w:trPr>
        <w:tc>
          <w:tcPr>
            <w:tcW w:w="10881" w:type="dxa"/>
            <w:gridSpan w:val="2"/>
          </w:tcPr>
          <w:p w14:paraId="589B8143" w14:textId="77777777" w:rsidR="00A37941" w:rsidRPr="00892F7C" w:rsidRDefault="00A37941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Мочеполовая система и половые гормоны</w:t>
            </w:r>
          </w:p>
        </w:tc>
      </w:tr>
      <w:tr w:rsidR="006B2E7E" w14:paraId="16B3429C" w14:textId="77777777" w:rsidTr="007C3DAF">
        <w:trPr>
          <w:trHeight w:val="323"/>
        </w:trPr>
        <w:tc>
          <w:tcPr>
            <w:tcW w:w="3085" w:type="dxa"/>
          </w:tcPr>
          <w:p w14:paraId="78834884" w14:textId="77777777" w:rsidR="00A37941" w:rsidRPr="00892F7C" w:rsidRDefault="00A37941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Натамицин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5F81EECE" w14:textId="77777777" w:rsidR="006B2E7E" w:rsidRPr="00892F7C" w:rsidRDefault="00A37941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суппозитории вагинальные</w:t>
            </w:r>
          </w:p>
        </w:tc>
      </w:tr>
      <w:tr w:rsidR="00DC69AB" w14:paraId="3B36F29F" w14:textId="77777777" w:rsidTr="00934ABA">
        <w:trPr>
          <w:trHeight w:val="286"/>
        </w:trPr>
        <w:tc>
          <w:tcPr>
            <w:tcW w:w="10881" w:type="dxa"/>
            <w:gridSpan w:val="2"/>
          </w:tcPr>
          <w:p w14:paraId="760F121E" w14:textId="77777777" w:rsidR="00DC69AB" w:rsidRPr="00892F7C" w:rsidRDefault="00DC69AB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6B2E7E" w14:paraId="46A3262B" w14:textId="77777777" w:rsidTr="007C3DAF">
        <w:trPr>
          <w:trHeight w:val="323"/>
        </w:trPr>
        <w:tc>
          <w:tcPr>
            <w:tcW w:w="3085" w:type="dxa"/>
          </w:tcPr>
          <w:p w14:paraId="4606A2FD" w14:textId="77777777" w:rsidR="00DC69AB" w:rsidRPr="00892F7C" w:rsidRDefault="00DC69AB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Соматропин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07A7ACF7" w14:textId="77777777" w:rsidR="006B2E7E" w:rsidRPr="00892F7C" w:rsidRDefault="00DC69AB" w:rsidP="00A15126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лиофилизат</w:t>
            </w:r>
            <w:proofErr w:type="spellEnd"/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для приготовления ра</w:t>
            </w:r>
            <w:r w:rsidR="00A15126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створа для подкожного введения</w:t>
            </w:r>
          </w:p>
        </w:tc>
      </w:tr>
      <w:tr w:rsidR="00754B61" w14:paraId="1274E984" w14:textId="77777777" w:rsidTr="00934ABA">
        <w:trPr>
          <w:trHeight w:val="225"/>
        </w:trPr>
        <w:tc>
          <w:tcPr>
            <w:tcW w:w="10881" w:type="dxa"/>
            <w:gridSpan w:val="2"/>
          </w:tcPr>
          <w:p w14:paraId="7BFC206D" w14:textId="77777777" w:rsidR="00754B61" w:rsidRPr="00892F7C" w:rsidRDefault="00754B61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Противомикробные препараты системного действия</w:t>
            </w:r>
          </w:p>
        </w:tc>
      </w:tr>
      <w:tr w:rsidR="006B2E7E" w14:paraId="17D8393E" w14:textId="77777777" w:rsidTr="007C3DAF">
        <w:trPr>
          <w:trHeight w:val="323"/>
        </w:trPr>
        <w:tc>
          <w:tcPr>
            <w:tcW w:w="3085" w:type="dxa"/>
          </w:tcPr>
          <w:p w14:paraId="2A2F206E" w14:textId="77777777" w:rsidR="00754B61" w:rsidRPr="00892F7C" w:rsidRDefault="00754B61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Доксициклин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6CFBEDA1" w14:textId="77777777" w:rsidR="006B2E7E" w:rsidRPr="00892F7C" w:rsidRDefault="00754B61" w:rsidP="00A15126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капсулы; </w:t>
            </w:r>
            <w:proofErr w:type="spellStart"/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лиофилизат</w:t>
            </w:r>
            <w:proofErr w:type="spellEnd"/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для приготовления раствора для внутривенного введения; </w:t>
            </w:r>
          </w:p>
        </w:tc>
      </w:tr>
      <w:tr w:rsidR="00754B61" w14:paraId="1B9CEA60" w14:textId="77777777" w:rsidTr="00934ABA">
        <w:trPr>
          <w:trHeight w:val="205"/>
        </w:trPr>
        <w:tc>
          <w:tcPr>
            <w:tcW w:w="10881" w:type="dxa"/>
            <w:gridSpan w:val="2"/>
          </w:tcPr>
          <w:p w14:paraId="5D18CDD2" w14:textId="77777777" w:rsidR="00754B61" w:rsidRPr="00892F7C" w:rsidRDefault="00754B61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Противоопухолевые препараты и иммуномодуляторы</w:t>
            </w:r>
          </w:p>
        </w:tc>
      </w:tr>
      <w:tr w:rsidR="00754B61" w14:paraId="36709FF3" w14:textId="77777777" w:rsidTr="007C3DAF">
        <w:trPr>
          <w:trHeight w:val="323"/>
        </w:trPr>
        <w:tc>
          <w:tcPr>
            <w:tcW w:w="3085" w:type="dxa"/>
          </w:tcPr>
          <w:p w14:paraId="6DD82CBB" w14:textId="77777777" w:rsidR="00754B61" w:rsidRPr="00892F7C" w:rsidRDefault="00754B61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Бендамустин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1938E331" w14:textId="77777777" w:rsidR="00754B61" w:rsidRPr="00892F7C" w:rsidRDefault="00754B61" w:rsidP="00B42DD6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proofErr w:type="spellStart"/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лиофилизат</w:t>
            </w:r>
            <w:proofErr w:type="spellEnd"/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для приготовления концентрата для приготовления раствора для инфузий; </w:t>
            </w:r>
          </w:p>
        </w:tc>
      </w:tr>
      <w:tr w:rsidR="00756450" w14:paraId="4F3E0E52" w14:textId="77777777" w:rsidTr="00934ABA">
        <w:trPr>
          <w:trHeight w:val="286"/>
        </w:trPr>
        <w:tc>
          <w:tcPr>
            <w:tcW w:w="10881" w:type="dxa"/>
            <w:gridSpan w:val="2"/>
          </w:tcPr>
          <w:p w14:paraId="19B4FC41" w14:textId="77777777" w:rsidR="00756450" w:rsidRPr="00892F7C" w:rsidRDefault="00756450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Костно-мышечная система</w:t>
            </w:r>
          </w:p>
        </w:tc>
      </w:tr>
      <w:tr w:rsidR="00754B61" w14:paraId="74A233AF" w14:textId="77777777" w:rsidTr="007C3DAF">
        <w:trPr>
          <w:trHeight w:val="323"/>
        </w:trPr>
        <w:tc>
          <w:tcPr>
            <w:tcW w:w="3085" w:type="dxa"/>
          </w:tcPr>
          <w:p w14:paraId="1AB84F49" w14:textId="77777777" w:rsidR="00756450" w:rsidRPr="00892F7C" w:rsidRDefault="00756450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Диклофенак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  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2BC661C9" w14:textId="77777777" w:rsidR="00754B61" w:rsidRPr="00892F7C" w:rsidRDefault="00756450" w:rsidP="00756450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капли глазные; капсулы кишечнорастворимые; раство</w:t>
            </w:r>
            <w:r w:rsidR="00934ABA"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р для в/м</w:t>
            </w: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 xml:space="preserve"> введения;</w:t>
            </w:r>
          </w:p>
        </w:tc>
      </w:tr>
      <w:tr w:rsidR="00A15126" w14:paraId="281E43DB" w14:textId="77777777" w:rsidTr="00934ABA">
        <w:trPr>
          <w:trHeight w:val="215"/>
        </w:trPr>
        <w:tc>
          <w:tcPr>
            <w:tcW w:w="10881" w:type="dxa"/>
            <w:gridSpan w:val="2"/>
          </w:tcPr>
          <w:p w14:paraId="0DA5AE59" w14:textId="77777777" w:rsidR="00A15126" w:rsidRPr="00892F7C" w:rsidRDefault="00A15126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Нервная система</w:t>
            </w:r>
          </w:p>
        </w:tc>
      </w:tr>
      <w:tr w:rsidR="00754B61" w14:paraId="3E541D98" w14:textId="77777777" w:rsidTr="00934ABA">
        <w:trPr>
          <w:trHeight w:val="229"/>
        </w:trPr>
        <w:tc>
          <w:tcPr>
            <w:tcW w:w="3085" w:type="dxa"/>
          </w:tcPr>
          <w:p w14:paraId="2C1DF2E4" w14:textId="77777777" w:rsidR="00A15126" w:rsidRPr="00892F7C" w:rsidRDefault="00A15126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Галотан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           </w:t>
            </w:r>
            <w:r w:rsidR="00934ABA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13FBCF80" w14:textId="77777777" w:rsidR="00754B61" w:rsidRPr="00892F7C" w:rsidRDefault="00A15126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жидкость для ингаляций</w:t>
            </w:r>
          </w:p>
        </w:tc>
      </w:tr>
      <w:tr w:rsidR="000D4FEB" w14:paraId="6B7D2896" w14:textId="77777777" w:rsidTr="007C3DAF">
        <w:trPr>
          <w:trHeight w:val="323"/>
        </w:trPr>
        <w:tc>
          <w:tcPr>
            <w:tcW w:w="10881" w:type="dxa"/>
            <w:gridSpan w:val="2"/>
          </w:tcPr>
          <w:p w14:paraId="3C001D9F" w14:textId="77777777" w:rsidR="000D4FEB" w:rsidRPr="00892F7C" w:rsidRDefault="000D4FEB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Противопаразитарные препараты, инсектициды и репелленты</w:t>
            </w:r>
          </w:p>
        </w:tc>
      </w:tr>
      <w:tr w:rsidR="00754B61" w14:paraId="1279E690" w14:textId="77777777" w:rsidTr="007C3DAF">
        <w:trPr>
          <w:trHeight w:val="323"/>
        </w:trPr>
        <w:tc>
          <w:tcPr>
            <w:tcW w:w="3085" w:type="dxa"/>
          </w:tcPr>
          <w:p w14:paraId="3B8AFBCD" w14:textId="77777777" w:rsidR="000D4FEB" w:rsidRPr="00892F7C" w:rsidRDefault="000D4FEB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Гидроксихлорохин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5DEAC44F" w14:textId="77777777" w:rsidR="00754B61" w:rsidRPr="00892F7C" w:rsidRDefault="000D4FEB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таблетки, покрытые пленочной оболочкой</w:t>
            </w:r>
          </w:p>
        </w:tc>
      </w:tr>
      <w:tr w:rsidR="000D4FEB" w14:paraId="2BA60A46" w14:textId="77777777" w:rsidTr="00934ABA">
        <w:trPr>
          <w:trHeight w:val="156"/>
        </w:trPr>
        <w:tc>
          <w:tcPr>
            <w:tcW w:w="10881" w:type="dxa"/>
            <w:gridSpan w:val="2"/>
          </w:tcPr>
          <w:p w14:paraId="698EF050" w14:textId="77777777" w:rsidR="000D4FEB" w:rsidRPr="00892F7C" w:rsidRDefault="000D4FEB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Дыхательная система</w:t>
            </w:r>
          </w:p>
        </w:tc>
      </w:tr>
      <w:tr w:rsidR="00754B61" w14:paraId="7E9EEF3C" w14:textId="77777777" w:rsidTr="007C3DAF">
        <w:trPr>
          <w:trHeight w:val="323"/>
        </w:trPr>
        <w:tc>
          <w:tcPr>
            <w:tcW w:w="3085" w:type="dxa"/>
          </w:tcPr>
          <w:p w14:paraId="1BE4F7C6" w14:textId="77777777" w:rsidR="000D4FEB" w:rsidRPr="00892F7C" w:rsidRDefault="000D4FEB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proofErr w:type="spellStart"/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Ксилометазолин</w:t>
            </w:r>
            <w:proofErr w:type="spellEnd"/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3A022053" w14:textId="77777777" w:rsidR="00754B61" w:rsidRPr="00892F7C" w:rsidRDefault="000D4FEB" w:rsidP="000D4FEB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гель назальный; капли назальные; капли назальные (для детей); спрей назальный; спрей назальный дозированный (для детей)</w:t>
            </w:r>
          </w:p>
        </w:tc>
      </w:tr>
      <w:tr w:rsidR="00913972" w14:paraId="451DBFA6" w14:textId="77777777" w:rsidTr="00934ABA">
        <w:trPr>
          <w:trHeight w:val="183"/>
        </w:trPr>
        <w:tc>
          <w:tcPr>
            <w:tcW w:w="10881" w:type="dxa"/>
            <w:gridSpan w:val="2"/>
          </w:tcPr>
          <w:p w14:paraId="324CBDE5" w14:textId="77777777" w:rsidR="00913972" w:rsidRPr="00892F7C" w:rsidRDefault="007C3DAF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b/>
                <w:color w:val="000000"/>
                <w:sz w:val="22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О</w:t>
            </w:r>
            <w:r w:rsidR="00913972"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рганы чувств</w:t>
            </w:r>
          </w:p>
        </w:tc>
      </w:tr>
      <w:tr w:rsidR="00754B61" w14:paraId="1EEB689B" w14:textId="77777777" w:rsidTr="00934ABA">
        <w:trPr>
          <w:trHeight w:val="200"/>
        </w:trPr>
        <w:tc>
          <w:tcPr>
            <w:tcW w:w="3085" w:type="dxa"/>
          </w:tcPr>
          <w:p w14:paraId="214E2BC2" w14:textId="77777777" w:rsidR="00913972" w:rsidRPr="00892F7C" w:rsidRDefault="00913972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Тетрациклин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       </w:t>
            </w:r>
            <w:r w:rsidR="003F0F71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EF16CE5" w14:textId="77777777" w:rsidR="00754B61" w:rsidRPr="00892F7C" w:rsidRDefault="00913972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мазь глазная</w:t>
            </w:r>
          </w:p>
        </w:tc>
      </w:tr>
      <w:tr w:rsidR="00913972" w14:paraId="7A7809DB" w14:textId="77777777" w:rsidTr="007C3DAF">
        <w:trPr>
          <w:trHeight w:val="190"/>
        </w:trPr>
        <w:tc>
          <w:tcPr>
            <w:tcW w:w="10881" w:type="dxa"/>
            <w:gridSpan w:val="2"/>
          </w:tcPr>
          <w:p w14:paraId="4818CCDD" w14:textId="77777777" w:rsidR="00913972" w:rsidRPr="00892F7C" w:rsidRDefault="00913972" w:rsidP="006B2E7E">
            <w:pPr>
              <w:spacing w:line="240" w:lineRule="auto"/>
              <w:ind w:left="0"/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b/>
                <w:color w:val="444444"/>
                <w:sz w:val="22"/>
                <w:shd w:val="clear" w:color="auto" w:fill="FFFFFF"/>
              </w:rPr>
              <w:t>Прочие препараты</w:t>
            </w:r>
          </w:p>
        </w:tc>
      </w:tr>
      <w:tr w:rsidR="00754B61" w14:paraId="5CCA9451" w14:textId="77777777" w:rsidTr="007C3DAF">
        <w:trPr>
          <w:trHeight w:val="323"/>
        </w:trPr>
        <w:tc>
          <w:tcPr>
            <w:tcW w:w="3085" w:type="dxa"/>
          </w:tcPr>
          <w:p w14:paraId="6A1F1303" w14:textId="77777777" w:rsidR="00913972" w:rsidRPr="00892F7C" w:rsidRDefault="00913972" w:rsidP="006B2E7E">
            <w:pPr>
              <w:spacing w:line="240" w:lineRule="auto"/>
              <w:ind w:left="0"/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</w:pP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Аллергены бактерий</w:t>
            </w:r>
            <w:r w:rsidR="007C3DAF"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 xml:space="preserve">        </w:t>
            </w:r>
            <w:r w:rsidRPr="00892F7C">
              <w:rPr>
                <w:rFonts w:ascii="Arial Narrow" w:hAnsi="Arial Narrow" w:cs="Times New Roman"/>
                <w:color w:val="444444"/>
                <w:sz w:val="22"/>
                <w:shd w:val="clear" w:color="auto" w:fill="FFFFFF"/>
              </w:rPr>
              <w:t>и др.</w:t>
            </w:r>
          </w:p>
        </w:tc>
        <w:tc>
          <w:tcPr>
            <w:tcW w:w="7796" w:type="dxa"/>
          </w:tcPr>
          <w:p w14:paraId="45294F0E" w14:textId="77777777" w:rsidR="00754B61" w:rsidRPr="00892F7C" w:rsidRDefault="00913972" w:rsidP="006B2E7E">
            <w:pPr>
              <w:spacing w:line="240" w:lineRule="auto"/>
              <w:ind w:left="0"/>
              <w:rPr>
                <w:rFonts w:ascii="Arial Narrow" w:eastAsia="Calibri" w:hAnsi="Arial Narrow" w:cs="Times New Roman"/>
                <w:color w:val="000000"/>
                <w:sz w:val="22"/>
              </w:rPr>
            </w:pPr>
            <w:r w:rsidRPr="00892F7C">
              <w:rPr>
                <w:rFonts w:ascii="Arial Narrow" w:eastAsia="Calibri" w:hAnsi="Arial Narrow" w:cs="Times New Roman"/>
                <w:color w:val="000000"/>
                <w:sz w:val="22"/>
              </w:rPr>
              <w:t>раствор для внутрикожного введения</w:t>
            </w:r>
          </w:p>
        </w:tc>
      </w:tr>
    </w:tbl>
    <w:p w14:paraId="62A8C529" w14:textId="77777777" w:rsidR="007C3DAF" w:rsidRPr="0000306D" w:rsidRDefault="007C3DAF" w:rsidP="0000306D">
      <w:pPr>
        <w:spacing w:line="240" w:lineRule="auto"/>
        <w:ind w:left="0"/>
        <w:rPr>
          <w:rFonts w:eastAsia="Calibri" w:cs="Times New Roman"/>
          <w:color w:val="000000"/>
          <w:sz w:val="24"/>
          <w:szCs w:val="24"/>
        </w:rPr>
      </w:pPr>
    </w:p>
    <w:tbl>
      <w:tblPr>
        <w:tblStyle w:val="24"/>
        <w:tblW w:w="10881" w:type="dxa"/>
        <w:tblLook w:val="04A0" w:firstRow="1" w:lastRow="0" w:firstColumn="1" w:lastColumn="0" w:noHBand="0" w:noVBand="1"/>
      </w:tblPr>
      <w:tblGrid>
        <w:gridCol w:w="8925"/>
        <w:gridCol w:w="1956"/>
      </w:tblGrid>
      <w:tr w:rsidR="005867B5" w:rsidRPr="005867B5" w14:paraId="64C8D1FB" w14:textId="77777777" w:rsidTr="006B0CF3">
        <w:trPr>
          <w:trHeight w:val="1500"/>
        </w:trPr>
        <w:tc>
          <w:tcPr>
            <w:tcW w:w="8925" w:type="dxa"/>
            <w:vAlign w:val="center"/>
          </w:tcPr>
          <w:p w14:paraId="78768726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2"/>
              </w:rPr>
            </w:pPr>
            <w:r w:rsidRPr="00802A4B">
              <w:rPr>
                <w:rFonts w:ascii="Arial Narrow" w:eastAsia="Calibri" w:hAnsi="Arial Narrow" w:cs="Times New Roman"/>
                <w:bCs/>
                <w:sz w:val="22"/>
              </w:rPr>
              <w:t>Информация предоставлена в соответствии с Постановлением Правительства РФ от 29.12.2025 N 2188 «О Программе государственных гарантий бесплатного оказания гражданам медицинской помощи на 2026 год и на плановый период 2027 и 2028 годов»</w:t>
            </w:r>
          </w:p>
          <w:p w14:paraId="762BACE5" w14:textId="77777777" w:rsidR="00802A4B" w:rsidRPr="00802A4B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ascii="Arial Narrow" w:eastAsia="Calibri" w:hAnsi="Arial Narrow" w:cs="Times New Roman"/>
                <w:bCs/>
                <w:sz w:val="22"/>
              </w:rPr>
            </w:pPr>
            <w:r w:rsidRPr="00802A4B">
              <w:rPr>
                <w:rFonts w:ascii="Arial Narrow" w:eastAsia="Calibri" w:hAnsi="Arial Narrow" w:cs="Times New Roman"/>
                <w:bCs/>
                <w:sz w:val="22"/>
              </w:rPr>
              <w:t xml:space="preserve">С полной версией документа вы можете ознакомиться по ссылке: </w:t>
            </w:r>
          </w:p>
          <w:p w14:paraId="41026C8C" w14:textId="0494C335" w:rsidR="005867B5" w:rsidRPr="00AD4027" w:rsidRDefault="00802A4B" w:rsidP="00802A4B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0"/>
              <w:rPr>
                <w:rFonts w:eastAsia="Calibri" w:cs="Times New Roman"/>
                <w:bCs/>
                <w:sz w:val="22"/>
              </w:rPr>
            </w:pPr>
            <w:r w:rsidRPr="00802A4B">
              <w:rPr>
                <w:rFonts w:ascii="Arial Narrow" w:eastAsia="Calibri" w:hAnsi="Arial Narrow" w:cs="Times New Roman"/>
                <w:bCs/>
                <w:sz w:val="22"/>
              </w:rPr>
              <w:t>https://med-disp-protivotuberkuleznyj-ulanude-r81.gosweb.gosuslugi.ru/dokumenty/postanovlenie-pravitelstva-rf-ot-28122020-2299-o-programme-gosudarstvennyh-garantiy-besplatnogo-okazaniya-grazhdanam-meditsinskoy-pomoschi-na-2021-god-i-na-planovyy-period-2022-i-2023-godov.html</w:t>
            </w:r>
          </w:p>
        </w:tc>
        <w:tc>
          <w:tcPr>
            <w:tcW w:w="1956" w:type="dxa"/>
            <w:vAlign w:val="center"/>
          </w:tcPr>
          <w:p w14:paraId="150B1246" w14:textId="30494AB8" w:rsidR="005867B5" w:rsidRPr="00AD4027" w:rsidRDefault="00802A4B" w:rsidP="0000306D">
            <w:pPr>
              <w:autoSpaceDE w:val="0"/>
              <w:autoSpaceDN w:val="0"/>
              <w:adjustRightInd w:val="0"/>
              <w:spacing w:line="240" w:lineRule="auto"/>
              <w:ind w:left="0"/>
              <w:jc w:val="center"/>
              <w:outlineLvl w:val="0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noProof/>
                <w:sz w:val="22"/>
              </w:rPr>
              <w:drawing>
                <wp:inline distT="0" distB="0" distL="0" distR="0" wp14:anchorId="74D01F0A" wp14:editId="456E3738">
                  <wp:extent cx="1085215" cy="1085215"/>
                  <wp:effectExtent l="0" t="0" r="635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BFB5B" w14:textId="77777777" w:rsidR="009C73B0" w:rsidRDefault="009C73B0" w:rsidP="009C73B0">
      <w:pPr>
        <w:tabs>
          <w:tab w:val="left" w:pos="4350"/>
        </w:tabs>
        <w:spacing w:line="240" w:lineRule="auto"/>
        <w:ind w:left="0"/>
        <w:rPr>
          <w:rFonts w:ascii="Arial Narrow" w:hAnsi="Arial Narrow"/>
          <w:b/>
          <w:szCs w:val="28"/>
        </w:rPr>
      </w:pPr>
    </w:p>
    <w:sectPr w:rsidR="009C73B0">
      <w:headerReference w:type="default" r:id="rId18"/>
      <w:footerReference w:type="default" r:id="rId1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689C4" w14:textId="77777777" w:rsidR="00A5082E" w:rsidRDefault="00A5082E">
      <w:pPr>
        <w:spacing w:line="240" w:lineRule="auto"/>
      </w:pPr>
      <w:r>
        <w:separator/>
      </w:r>
    </w:p>
  </w:endnote>
  <w:endnote w:type="continuationSeparator" w:id="0">
    <w:p w14:paraId="7AC8A7D3" w14:textId="77777777" w:rsidR="00A5082E" w:rsidRDefault="00A50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81B5" w14:textId="77777777" w:rsidR="00450D82" w:rsidRDefault="00450D82" w:rsidP="00450D82">
    <w:pPr>
      <w:pStyle w:val="afa"/>
      <w:ind w:left="0"/>
      <w:rPr>
        <w:color w:val="000000" w:themeColor="text1"/>
        <w:sz w:val="24"/>
        <w:szCs w:val="24"/>
      </w:rPr>
    </w:pPr>
  </w:p>
  <w:p w14:paraId="3408BDDE" w14:textId="77777777" w:rsidR="002F1324" w:rsidRDefault="00450D82">
    <w:pPr>
      <w:pStyle w:val="af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A0009A" wp14:editId="6343D5A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F4073D" w14:textId="77777777" w:rsidR="00450D82" w:rsidRPr="00450D82" w:rsidRDefault="00701983" w:rsidP="00450D82">
                          <w:pPr>
                            <w:pStyle w:val="afa"/>
                            <w:ind w:left="0"/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t xml:space="preserve">       </w:t>
                          </w:r>
                          <w:r w:rsidR="009C2093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t>С</w:t>
                          </w:r>
                          <w:r w:rsidR="00450D82" w:rsidRPr="00450D82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t>траница</w:t>
                          </w:r>
                          <w:r w:rsidR="00146B10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450D82" w:rsidRPr="00450D82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fldChar w:fldCharType="begin"/>
                          </w:r>
                          <w:r w:rsidR="00450D82" w:rsidRPr="00450D82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instrText>PAGE  \* Arabic  \* MERGEFORMAT</w:instrText>
                          </w:r>
                          <w:r w:rsidR="00450D82" w:rsidRPr="00450D82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fldChar w:fldCharType="separate"/>
                          </w:r>
                          <w:r w:rsidR="008F49EE">
                            <w:rPr>
                              <w:rFonts w:cs="Times New Roman"/>
                              <w:noProof/>
                              <w:color w:val="000000" w:themeColor="text1"/>
                              <w:sz w:val="22"/>
                            </w:rPr>
                            <w:t>7</w:t>
                          </w:r>
                          <w:r w:rsidR="00450D82" w:rsidRPr="00450D82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fldChar w:fldCharType="end"/>
                          </w:r>
                          <w:r w:rsidR="009C2093">
                            <w:rPr>
                              <w:rFonts w:cs="Times New Roman"/>
                              <w:color w:val="000000" w:themeColor="text1"/>
                              <w:sz w:val="22"/>
                            </w:rPr>
                            <w:t xml:space="preserve"> из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0009A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left:0;text-align:left;margin-left:67.6pt;margin-top:0;width:118.8pt;height:31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1AF4073D" w14:textId="77777777" w:rsidR="00450D82" w:rsidRPr="00450D82" w:rsidRDefault="00701983" w:rsidP="00450D82">
                    <w:pPr>
                      <w:pStyle w:val="afa"/>
                      <w:ind w:left="0"/>
                      <w:rPr>
                        <w:rFonts w:cs="Times New Roman"/>
                        <w:color w:val="000000" w:themeColor="text1"/>
                        <w:sz w:val="22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22"/>
                      </w:rPr>
                      <w:t xml:space="preserve">       </w:t>
                    </w:r>
                    <w:r w:rsidR="009C2093">
                      <w:rPr>
                        <w:rFonts w:cs="Times New Roman"/>
                        <w:color w:val="000000" w:themeColor="text1"/>
                        <w:sz w:val="22"/>
                      </w:rPr>
                      <w:t>С</w:t>
                    </w:r>
                    <w:r w:rsidR="00450D82" w:rsidRPr="00450D82">
                      <w:rPr>
                        <w:rFonts w:cs="Times New Roman"/>
                        <w:color w:val="000000" w:themeColor="text1"/>
                        <w:sz w:val="22"/>
                      </w:rPr>
                      <w:t>траница</w:t>
                    </w:r>
                    <w:r w:rsidR="00146B10">
                      <w:rPr>
                        <w:rFonts w:cs="Times New Roman"/>
                        <w:color w:val="000000" w:themeColor="text1"/>
                        <w:sz w:val="22"/>
                      </w:rPr>
                      <w:t xml:space="preserve"> </w:t>
                    </w:r>
                    <w:r w:rsidR="00450D82" w:rsidRPr="00450D82">
                      <w:rPr>
                        <w:rFonts w:cs="Times New Roman"/>
                        <w:color w:val="000000" w:themeColor="text1"/>
                        <w:sz w:val="22"/>
                      </w:rPr>
                      <w:fldChar w:fldCharType="begin"/>
                    </w:r>
                    <w:r w:rsidR="00450D82" w:rsidRPr="00450D82">
                      <w:rPr>
                        <w:rFonts w:cs="Times New Roman"/>
                        <w:color w:val="000000" w:themeColor="text1"/>
                        <w:sz w:val="22"/>
                      </w:rPr>
                      <w:instrText>PAGE  \* Arabic  \* MERGEFORMAT</w:instrText>
                    </w:r>
                    <w:r w:rsidR="00450D82" w:rsidRPr="00450D82">
                      <w:rPr>
                        <w:rFonts w:cs="Times New Roman"/>
                        <w:color w:val="000000" w:themeColor="text1"/>
                        <w:sz w:val="22"/>
                      </w:rPr>
                      <w:fldChar w:fldCharType="separate"/>
                    </w:r>
                    <w:r w:rsidR="008F49EE">
                      <w:rPr>
                        <w:rFonts w:cs="Times New Roman"/>
                        <w:noProof/>
                        <w:color w:val="000000" w:themeColor="text1"/>
                        <w:sz w:val="22"/>
                      </w:rPr>
                      <w:t>7</w:t>
                    </w:r>
                    <w:r w:rsidR="00450D82" w:rsidRPr="00450D82">
                      <w:rPr>
                        <w:rFonts w:cs="Times New Roman"/>
                        <w:color w:val="000000" w:themeColor="text1"/>
                        <w:sz w:val="22"/>
                      </w:rPr>
                      <w:fldChar w:fldCharType="end"/>
                    </w:r>
                    <w:r w:rsidR="009C2093">
                      <w:rPr>
                        <w:rFonts w:cs="Times New Roman"/>
                        <w:color w:val="000000" w:themeColor="text1"/>
                        <w:sz w:val="22"/>
                      </w:rPr>
                      <w:t xml:space="preserve"> из 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lang w:eastAsia="ru-RU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3C687356" wp14:editId="0E1D73E6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87788" id="Прямоугольник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8C3BC" w14:textId="77777777" w:rsidR="00A5082E" w:rsidRDefault="00A5082E">
      <w:pPr>
        <w:spacing w:line="240" w:lineRule="auto"/>
      </w:pPr>
      <w:r>
        <w:separator/>
      </w:r>
    </w:p>
  </w:footnote>
  <w:footnote w:type="continuationSeparator" w:id="0">
    <w:p w14:paraId="4F57AC53" w14:textId="77777777" w:rsidR="00A5082E" w:rsidRDefault="00A50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5"/>
      <w:tblW w:w="11057" w:type="dxa"/>
      <w:tblInd w:w="-176" w:type="dxa"/>
      <w:tblLayout w:type="fixed"/>
      <w:tblLook w:val="04A0" w:firstRow="1" w:lastRow="0" w:firstColumn="1" w:lastColumn="0" w:noHBand="0" w:noVBand="1"/>
    </w:tblPr>
    <w:tblGrid>
      <w:gridCol w:w="1529"/>
      <w:gridCol w:w="8111"/>
      <w:gridCol w:w="1417"/>
    </w:tblGrid>
    <w:tr w:rsidR="002F1324" w14:paraId="79991FC8" w14:textId="77777777" w:rsidTr="003F355D">
      <w:trPr>
        <w:trHeight w:val="836"/>
      </w:trPr>
      <w:tc>
        <w:tcPr>
          <w:tcW w:w="1529" w:type="dxa"/>
          <w:vAlign w:val="center"/>
        </w:tcPr>
        <w:p w14:paraId="33485A22" w14:textId="77777777" w:rsidR="002F1324" w:rsidRDefault="002F1324" w:rsidP="000D367E">
          <w:pPr>
            <w:pStyle w:val="af8"/>
            <w:ind w:left="0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00E8C9A9" wp14:editId="7D8D0905">
                <wp:extent cx="600075" cy="504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390" cy="501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1" w:type="dxa"/>
          <w:tcBorders>
            <w:right w:val="single" w:sz="4" w:space="0" w:color="auto"/>
          </w:tcBorders>
          <w:vAlign w:val="center"/>
        </w:tcPr>
        <w:p w14:paraId="00F5281D" w14:textId="77777777" w:rsidR="004D689A" w:rsidRDefault="004D689A" w:rsidP="004D689A">
          <w:pPr>
            <w:pStyle w:val="af8"/>
            <w:ind w:left="0"/>
            <w:jc w:val="center"/>
            <w:rPr>
              <w:rFonts w:ascii="Arial Narrow" w:hAnsi="Arial Narrow"/>
            </w:rPr>
          </w:pPr>
          <w:r w:rsidRPr="00FD74F3">
            <w:rPr>
              <w:rFonts w:ascii="Arial Narrow" w:hAnsi="Arial Narrow"/>
            </w:rPr>
            <w:t xml:space="preserve">Государственное </w:t>
          </w:r>
          <w:r>
            <w:rPr>
              <w:rFonts w:ascii="Arial Narrow" w:hAnsi="Arial Narrow"/>
            </w:rPr>
            <w:t>бюджетное</w:t>
          </w:r>
          <w:r w:rsidRPr="00FD74F3">
            <w:rPr>
              <w:rFonts w:ascii="Arial Narrow" w:hAnsi="Arial Narrow"/>
            </w:rPr>
            <w:t xml:space="preserve"> учреждение здравоохранения «</w:t>
          </w:r>
          <w:r>
            <w:rPr>
              <w:rFonts w:ascii="Arial Narrow" w:hAnsi="Arial Narrow"/>
            </w:rPr>
            <w:t xml:space="preserve">Республиканский клинический противотуберкулезный диспансер» </w:t>
          </w:r>
        </w:p>
        <w:p w14:paraId="79B6A0F7" w14:textId="5810A46B" w:rsidR="002F1324" w:rsidRPr="00BA7744" w:rsidRDefault="004D689A" w:rsidP="004D689A">
          <w:pPr>
            <w:pStyle w:val="af8"/>
            <w:ind w:left="0"/>
            <w:jc w:val="center"/>
            <w:rPr>
              <w:rFonts w:ascii="Arial Narrow" w:hAnsi="Arial Narrow"/>
              <w:sz w:val="16"/>
            </w:rPr>
          </w:pPr>
          <w:proofErr w:type="spellStart"/>
          <w:r>
            <w:rPr>
              <w:rFonts w:ascii="Arial Narrow" w:hAnsi="Arial Narrow"/>
            </w:rPr>
            <w:t>им.Г.Д</w:t>
          </w:r>
          <w:proofErr w:type="spellEnd"/>
          <w:r>
            <w:rPr>
              <w:rFonts w:ascii="Arial Narrow" w:hAnsi="Arial Narrow"/>
            </w:rPr>
            <w:t xml:space="preserve">. </w:t>
          </w:r>
          <w:proofErr w:type="spellStart"/>
          <w:r>
            <w:rPr>
              <w:rFonts w:ascii="Arial Narrow" w:hAnsi="Arial Narrow"/>
            </w:rPr>
            <w:t>Дугаровой</w:t>
          </w:r>
          <w:proofErr w:type="spellEnd"/>
        </w:p>
      </w:tc>
      <w:tc>
        <w:tcPr>
          <w:tcW w:w="1417" w:type="dxa"/>
          <w:tcBorders>
            <w:left w:val="single" w:sz="4" w:space="0" w:color="auto"/>
          </w:tcBorders>
          <w:vAlign w:val="center"/>
        </w:tcPr>
        <w:p w14:paraId="2D2EDB20" w14:textId="09911FE0" w:rsidR="002F1324" w:rsidRPr="00291AF3" w:rsidRDefault="004D689A" w:rsidP="00853C97">
          <w:pPr>
            <w:pStyle w:val="af8"/>
            <w:ind w:left="0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1F807EDD" wp14:editId="1F8F9763">
                <wp:extent cx="694690" cy="600075"/>
                <wp:effectExtent l="0" t="0" r="0" b="9525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652E9A" w14:textId="77777777" w:rsidR="000758A3" w:rsidRDefault="000758A3">
    <w:pPr>
      <w:pStyle w:val="af8"/>
      <w:tabs>
        <w:tab w:val="clear" w:pos="4677"/>
        <w:tab w:val="clear" w:pos="9355"/>
        <w:tab w:val="left" w:pos="1440"/>
      </w:tabs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7203"/>
    <w:multiLevelType w:val="hybridMultilevel"/>
    <w:tmpl w:val="720C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FE"/>
    <w:multiLevelType w:val="hybridMultilevel"/>
    <w:tmpl w:val="8506CE58"/>
    <w:lvl w:ilvl="0" w:tplc="77E4E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89A"/>
    <w:rsid w:val="0000302C"/>
    <w:rsid w:val="0000306D"/>
    <w:rsid w:val="00004276"/>
    <w:rsid w:val="00007DF8"/>
    <w:rsid w:val="00015EB5"/>
    <w:rsid w:val="000345CE"/>
    <w:rsid w:val="00036EEC"/>
    <w:rsid w:val="00052766"/>
    <w:rsid w:val="00052E1D"/>
    <w:rsid w:val="000601CC"/>
    <w:rsid w:val="00062090"/>
    <w:rsid w:val="00062A9F"/>
    <w:rsid w:val="0006617E"/>
    <w:rsid w:val="00071688"/>
    <w:rsid w:val="00075823"/>
    <w:rsid w:val="000758A3"/>
    <w:rsid w:val="00077830"/>
    <w:rsid w:val="00085DF5"/>
    <w:rsid w:val="000934B9"/>
    <w:rsid w:val="000A22EC"/>
    <w:rsid w:val="000A24C3"/>
    <w:rsid w:val="000A5D68"/>
    <w:rsid w:val="000A6504"/>
    <w:rsid w:val="000A6739"/>
    <w:rsid w:val="000D33D9"/>
    <w:rsid w:val="000D4FEB"/>
    <w:rsid w:val="000D5839"/>
    <w:rsid w:val="000D6935"/>
    <w:rsid w:val="000E69BA"/>
    <w:rsid w:val="000F426C"/>
    <w:rsid w:val="0011148F"/>
    <w:rsid w:val="00115264"/>
    <w:rsid w:val="001218A5"/>
    <w:rsid w:val="001330A8"/>
    <w:rsid w:val="00143290"/>
    <w:rsid w:val="00146B10"/>
    <w:rsid w:val="00153C47"/>
    <w:rsid w:val="0015708C"/>
    <w:rsid w:val="00160632"/>
    <w:rsid w:val="00166467"/>
    <w:rsid w:val="001B512C"/>
    <w:rsid w:val="001C20EF"/>
    <w:rsid w:val="001D32AF"/>
    <w:rsid w:val="001F1C18"/>
    <w:rsid w:val="002243EA"/>
    <w:rsid w:val="00241710"/>
    <w:rsid w:val="00241EA6"/>
    <w:rsid w:val="00267EAD"/>
    <w:rsid w:val="00272D94"/>
    <w:rsid w:val="00275D77"/>
    <w:rsid w:val="00291AF3"/>
    <w:rsid w:val="00292A0D"/>
    <w:rsid w:val="002A0817"/>
    <w:rsid w:val="002A3BDA"/>
    <w:rsid w:val="002B481C"/>
    <w:rsid w:val="002B51BB"/>
    <w:rsid w:val="002D38EA"/>
    <w:rsid w:val="002D3AFF"/>
    <w:rsid w:val="002E1200"/>
    <w:rsid w:val="002F1324"/>
    <w:rsid w:val="00310362"/>
    <w:rsid w:val="00320F59"/>
    <w:rsid w:val="003262B5"/>
    <w:rsid w:val="00331A58"/>
    <w:rsid w:val="00340802"/>
    <w:rsid w:val="00340C94"/>
    <w:rsid w:val="003424A3"/>
    <w:rsid w:val="003443E7"/>
    <w:rsid w:val="00352595"/>
    <w:rsid w:val="003703A0"/>
    <w:rsid w:val="00387A99"/>
    <w:rsid w:val="003A3AB2"/>
    <w:rsid w:val="003A4801"/>
    <w:rsid w:val="003B77B4"/>
    <w:rsid w:val="003D096D"/>
    <w:rsid w:val="003D18F2"/>
    <w:rsid w:val="003D697E"/>
    <w:rsid w:val="003D7E6B"/>
    <w:rsid w:val="003E418D"/>
    <w:rsid w:val="003E72EA"/>
    <w:rsid w:val="003F0F71"/>
    <w:rsid w:val="003F355D"/>
    <w:rsid w:val="00420761"/>
    <w:rsid w:val="00427A4E"/>
    <w:rsid w:val="00450D82"/>
    <w:rsid w:val="0045126D"/>
    <w:rsid w:val="00460445"/>
    <w:rsid w:val="004A50F7"/>
    <w:rsid w:val="004A5567"/>
    <w:rsid w:val="004A6AF8"/>
    <w:rsid w:val="004A72A5"/>
    <w:rsid w:val="004B55D6"/>
    <w:rsid w:val="004C1883"/>
    <w:rsid w:val="004C59E5"/>
    <w:rsid w:val="004C7CBA"/>
    <w:rsid w:val="004D689A"/>
    <w:rsid w:val="004D7A92"/>
    <w:rsid w:val="004E389A"/>
    <w:rsid w:val="004E6178"/>
    <w:rsid w:val="004F4AEF"/>
    <w:rsid w:val="004F6069"/>
    <w:rsid w:val="00513F75"/>
    <w:rsid w:val="00516350"/>
    <w:rsid w:val="0055280C"/>
    <w:rsid w:val="00552811"/>
    <w:rsid w:val="00561908"/>
    <w:rsid w:val="0057456D"/>
    <w:rsid w:val="005867B5"/>
    <w:rsid w:val="005A1931"/>
    <w:rsid w:val="005B275E"/>
    <w:rsid w:val="005B58E9"/>
    <w:rsid w:val="005C2432"/>
    <w:rsid w:val="005D50EA"/>
    <w:rsid w:val="005E052B"/>
    <w:rsid w:val="005E272C"/>
    <w:rsid w:val="005F3E70"/>
    <w:rsid w:val="00606BB4"/>
    <w:rsid w:val="00616205"/>
    <w:rsid w:val="00621C8D"/>
    <w:rsid w:val="0062569B"/>
    <w:rsid w:val="0063170A"/>
    <w:rsid w:val="00634E42"/>
    <w:rsid w:val="00644222"/>
    <w:rsid w:val="00666C0E"/>
    <w:rsid w:val="00677018"/>
    <w:rsid w:val="0068652C"/>
    <w:rsid w:val="00691FDE"/>
    <w:rsid w:val="00697FE0"/>
    <w:rsid w:val="006A4526"/>
    <w:rsid w:val="006B0CF3"/>
    <w:rsid w:val="006B11FA"/>
    <w:rsid w:val="006B2E7E"/>
    <w:rsid w:val="006B7D05"/>
    <w:rsid w:val="006C0541"/>
    <w:rsid w:val="006E58AE"/>
    <w:rsid w:val="006F2584"/>
    <w:rsid w:val="00701983"/>
    <w:rsid w:val="00706531"/>
    <w:rsid w:val="00712BDF"/>
    <w:rsid w:val="00714FE5"/>
    <w:rsid w:val="00721220"/>
    <w:rsid w:val="007250C3"/>
    <w:rsid w:val="00730D59"/>
    <w:rsid w:val="007507EB"/>
    <w:rsid w:val="00750CBE"/>
    <w:rsid w:val="00754B61"/>
    <w:rsid w:val="00756450"/>
    <w:rsid w:val="00763D9B"/>
    <w:rsid w:val="0077777A"/>
    <w:rsid w:val="00793E3C"/>
    <w:rsid w:val="007A478A"/>
    <w:rsid w:val="007A6BE8"/>
    <w:rsid w:val="007B2698"/>
    <w:rsid w:val="007B26E5"/>
    <w:rsid w:val="007B284A"/>
    <w:rsid w:val="007C3DAF"/>
    <w:rsid w:val="007D273F"/>
    <w:rsid w:val="007D6F6A"/>
    <w:rsid w:val="007D6FB4"/>
    <w:rsid w:val="007D75AE"/>
    <w:rsid w:val="00802A4B"/>
    <w:rsid w:val="008070DA"/>
    <w:rsid w:val="0081521C"/>
    <w:rsid w:val="00815872"/>
    <w:rsid w:val="008317E4"/>
    <w:rsid w:val="00833D23"/>
    <w:rsid w:val="0084746B"/>
    <w:rsid w:val="00853C97"/>
    <w:rsid w:val="00856A2F"/>
    <w:rsid w:val="00860944"/>
    <w:rsid w:val="00861006"/>
    <w:rsid w:val="00892F7C"/>
    <w:rsid w:val="008B21F6"/>
    <w:rsid w:val="008D4779"/>
    <w:rsid w:val="008E4BB3"/>
    <w:rsid w:val="008F2D82"/>
    <w:rsid w:val="008F49EE"/>
    <w:rsid w:val="00906768"/>
    <w:rsid w:val="00913972"/>
    <w:rsid w:val="00920830"/>
    <w:rsid w:val="009244E8"/>
    <w:rsid w:val="00924D6C"/>
    <w:rsid w:val="00931DF1"/>
    <w:rsid w:val="00934ABA"/>
    <w:rsid w:val="0093685A"/>
    <w:rsid w:val="00954DEB"/>
    <w:rsid w:val="00965205"/>
    <w:rsid w:val="00972D16"/>
    <w:rsid w:val="00974A65"/>
    <w:rsid w:val="009779FF"/>
    <w:rsid w:val="00991FB4"/>
    <w:rsid w:val="00992A06"/>
    <w:rsid w:val="009C0F75"/>
    <w:rsid w:val="009C2093"/>
    <w:rsid w:val="009C73B0"/>
    <w:rsid w:val="009E7C9C"/>
    <w:rsid w:val="009F697F"/>
    <w:rsid w:val="00A15126"/>
    <w:rsid w:val="00A20125"/>
    <w:rsid w:val="00A37941"/>
    <w:rsid w:val="00A5082E"/>
    <w:rsid w:val="00A5425B"/>
    <w:rsid w:val="00A608D9"/>
    <w:rsid w:val="00A976C2"/>
    <w:rsid w:val="00AA15F8"/>
    <w:rsid w:val="00AA5CA3"/>
    <w:rsid w:val="00AB0C04"/>
    <w:rsid w:val="00AD4027"/>
    <w:rsid w:val="00AE1C5C"/>
    <w:rsid w:val="00AF4536"/>
    <w:rsid w:val="00B0398D"/>
    <w:rsid w:val="00B22F78"/>
    <w:rsid w:val="00B36EF3"/>
    <w:rsid w:val="00B41577"/>
    <w:rsid w:val="00B42DD6"/>
    <w:rsid w:val="00B449E6"/>
    <w:rsid w:val="00B47530"/>
    <w:rsid w:val="00B63A62"/>
    <w:rsid w:val="00B72EA4"/>
    <w:rsid w:val="00BA7744"/>
    <w:rsid w:val="00BC2061"/>
    <w:rsid w:val="00BD3759"/>
    <w:rsid w:val="00BD601F"/>
    <w:rsid w:val="00BE0F47"/>
    <w:rsid w:val="00BE31D8"/>
    <w:rsid w:val="00BE3CF2"/>
    <w:rsid w:val="00BE6A4E"/>
    <w:rsid w:val="00BF272B"/>
    <w:rsid w:val="00C00B67"/>
    <w:rsid w:val="00C4155D"/>
    <w:rsid w:val="00C61DE9"/>
    <w:rsid w:val="00C81292"/>
    <w:rsid w:val="00C822CF"/>
    <w:rsid w:val="00C86C81"/>
    <w:rsid w:val="00C9156B"/>
    <w:rsid w:val="00CB0D38"/>
    <w:rsid w:val="00CB670B"/>
    <w:rsid w:val="00CE1E40"/>
    <w:rsid w:val="00CE43CB"/>
    <w:rsid w:val="00CE63EC"/>
    <w:rsid w:val="00CF6701"/>
    <w:rsid w:val="00D04573"/>
    <w:rsid w:val="00D05548"/>
    <w:rsid w:val="00D25261"/>
    <w:rsid w:val="00D60F78"/>
    <w:rsid w:val="00D750EF"/>
    <w:rsid w:val="00D8662B"/>
    <w:rsid w:val="00DA393F"/>
    <w:rsid w:val="00DB340B"/>
    <w:rsid w:val="00DC0201"/>
    <w:rsid w:val="00DC18A9"/>
    <w:rsid w:val="00DC69AB"/>
    <w:rsid w:val="00DD3A7F"/>
    <w:rsid w:val="00DF1100"/>
    <w:rsid w:val="00E11331"/>
    <w:rsid w:val="00E40692"/>
    <w:rsid w:val="00E54F27"/>
    <w:rsid w:val="00E551BA"/>
    <w:rsid w:val="00EC09EF"/>
    <w:rsid w:val="00EC79AC"/>
    <w:rsid w:val="00ED3567"/>
    <w:rsid w:val="00F0225F"/>
    <w:rsid w:val="00F1450D"/>
    <w:rsid w:val="00F2634D"/>
    <w:rsid w:val="00F736E5"/>
    <w:rsid w:val="00F868A3"/>
    <w:rsid w:val="00FA061A"/>
    <w:rsid w:val="00FD16B2"/>
    <w:rsid w:val="00FE721E"/>
    <w:rsid w:val="00FE734F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C34A8"/>
  <w15:docId w15:val="{1F6D5DE2-2CFC-47FA-B6D6-3DFDB2A0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6D"/>
    <w:pPr>
      <w:spacing w:after="0" w:line="360" w:lineRule="auto"/>
      <w:ind w:left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hAnsi="Times New Roman"/>
      <w:sz w:val="2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hAnsi="Times New Roman"/>
      <w:sz w:val="28"/>
    </w:rPr>
  </w:style>
  <w:style w:type="table" w:customStyle="1" w:styleId="13">
    <w:name w:val="Сетка таблицы1"/>
    <w:basedOn w:val="a1"/>
    <w:next w:val="af5"/>
    <w:uiPriority w:val="39"/>
    <w:rsid w:val="0062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5"/>
    <w:uiPriority w:val="39"/>
    <w:rsid w:val="0058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E0F47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lang w:eastAsia="ru-RU"/>
    </w:rPr>
  </w:style>
  <w:style w:type="paragraph" w:customStyle="1" w:styleId="TopLine1">
    <w:name w:val="Top Line 1"/>
    <w:rsid w:val="007B284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Минигулов Сергей Рамисович</dc:creator>
  <cp:lastModifiedBy>zam-omo</cp:lastModifiedBy>
  <cp:revision>109</cp:revision>
  <cp:lastPrinted>2024-06-10T10:38:00Z</cp:lastPrinted>
  <dcterms:created xsi:type="dcterms:W3CDTF">2024-04-08T06:29:00Z</dcterms:created>
  <dcterms:modified xsi:type="dcterms:W3CDTF">2026-02-23T06:29:00Z</dcterms:modified>
</cp:coreProperties>
</file>